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C1F64" w14:textId="77777777" w:rsidR="00CE794F" w:rsidRPr="006B1C3B" w:rsidRDefault="0035118D" w:rsidP="00CE794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 w:rsidR="00CE794F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334CEF6F" w14:textId="77777777" w:rsidR="00CE794F" w:rsidRPr="006B1C3B" w:rsidRDefault="00CE794F" w:rsidP="00CE794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298A4054" w14:textId="77777777" w:rsidR="00CE794F" w:rsidRPr="006B1C3B" w:rsidRDefault="00CE794F" w:rsidP="00CE79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37D2A989" w14:textId="77777777" w:rsidR="00CE794F" w:rsidRPr="006B1C3B" w:rsidRDefault="00CE794F" w:rsidP="00CE794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27BED080" w14:textId="77777777" w:rsidR="00CE794F" w:rsidRDefault="00CE794F" w:rsidP="00CE794F">
      <w:pPr>
        <w:spacing w:line="240" w:lineRule="auto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</w:p>
    <w:p w14:paraId="6B5791F7" w14:textId="77777777" w:rsidR="00CE794F" w:rsidRPr="006B1C3B" w:rsidRDefault="00CE794F" w:rsidP="00CE794F">
      <w:pPr>
        <w:spacing w:line="240" w:lineRule="auto"/>
        <w:rPr>
          <w:rFonts w:ascii="Corbel" w:hAnsi="Corbel"/>
          <w:i/>
          <w:color w:val="008080"/>
          <w:sz w:val="24"/>
          <w:szCs w:val="24"/>
        </w:rPr>
      </w:pPr>
    </w:p>
    <w:p w14:paraId="13C75C5A" w14:textId="5E518F45" w:rsidR="00876697" w:rsidRDefault="0035118D" w:rsidP="00CE794F">
      <w:pPr>
        <w:tabs>
          <w:tab w:val="right" w:pos="9632"/>
        </w:tabs>
        <w:spacing w:after="0"/>
      </w:pPr>
      <w:r>
        <w:rPr>
          <w:sz w:val="24"/>
        </w:rPr>
        <w:t>1. P</w:t>
      </w:r>
      <w:r>
        <w:t>ODSTAWOWE</w:t>
      </w:r>
      <w:r>
        <w:rPr>
          <w:sz w:val="24"/>
        </w:rPr>
        <w:t xml:space="preserve"> </w:t>
      </w:r>
      <w:r>
        <w:t>INFORMACJE</w:t>
      </w:r>
      <w:r>
        <w:rPr>
          <w:sz w:val="24"/>
        </w:rPr>
        <w:t xml:space="preserve"> </w:t>
      </w:r>
      <w:r>
        <w:t>O</w:t>
      </w:r>
      <w:r>
        <w:rPr>
          <w:sz w:val="24"/>
        </w:rPr>
        <w:t xml:space="preserve"> </w:t>
      </w:r>
      <w:r>
        <w:t>PRZEDMIOCIE</w:t>
      </w:r>
    </w:p>
    <w:tbl>
      <w:tblPr>
        <w:tblStyle w:val="TableGrid"/>
        <w:tblW w:w="9780" w:type="dxa"/>
        <w:tblInd w:w="-148" w:type="dxa"/>
        <w:tblCellMar>
          <w:left w:w="114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7088"/>
      </w:tblGrid>
      <w:tr w:rsidR="00876697" w14:paraId="42353A05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EA29D" w14:textId="77777777" w:rsidR="00876697" w:rsidRDefault="0035118D">
            <w:r>
              <w:rPr>
                <w:sz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14A89" w14:textId="77777777" w:rsidR="00876697" w:rsidRDefault="0035118D">
            <w:pPr>
              <w:ind w:left="2"/>
            </w:pPr>
            <w:r>
              <w:rPr>
                <w:sz w:val="24"/>
              </w:rPr>
              <w:t>Kultura popularna</w:t>
            </w:r>
          </w:p>
        </w:tc>
      </w:tr>
      <w:tr w:rsidR="00876697" w14:paraId="217553B2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F99E7" w14:textId="77777777" w:rsidR="00876697" w:rsidRDefault="0035118D">
            <w:r>
              <w:rPr>
                <w:sz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DC5A" w14:textId="77777777" w:rsidR="00876697" w:rsidRDefault="00876697"/>
        </w:tc>
      </w:tr>
      <w:tr w:rsidR="00876697" w14:paraId="4FA14EB5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95D4" w14:textId="77777777" w:rsidR="00876697" w:rsidRDefault="0035118D">
            <w:r>
              <w:rPr>
                <w:sz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8A867" w14:textId="15501144" w:rsidR="00876697" w:rsidRDefault="00CE794F">
            <w:pPr>
              <w:ind w:left="2"/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876697" w14:paraId="229F78E8" w14:textId="77777777">
        <w:trPr>
          <w:trHeight w:val="141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70B" w14:textId="77777777" w:rsidR="00876697" w:rsidRDefault="0035118D">
            <w:r>
              <w:rPr>
                <w:sz w:val="24"/>
              </w:rPr>
              <w:t xml:space="preserve">Nazwa jednostki </w:t>
            </w:r>
          </w:p>
          <w:p w14:paraId="395F036A" w14:textId="77777777" w:rsidR="00876697" w:rsidRDefault="0035118D">
            <w:r>
              <w:rPr>
                <w:sz w:val="24"/>
              </w:rPr>
              <w:t>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2BB13" w14:textId="77777777" w:rsidR="00876697" w:rsidRDefault="0035118D">
            <w:pPr>
              <w:ind w:left="2"/>
            </w:pPr>
            <w:r>
              <w:rPr>
                <w:sz w:val="24"/>
              </w:rPr>
              <w:t>Instytut Filozofii</w:t>
            </w:r>
          </w:p>
        </w:tc>
      </w:tr>
      <w:tr w:rsidR="00876697" w14:paraId="6BCB15CD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E2E2D" w14:textId="77777777" w:rsidR="00876697" w:rsidRDefault="0035118D">
            <w:r>
              <w:rPr>
                <w:sz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E62A3" w14:textId="77777777" w:rsidR="00876697" w:rsidRDefault="0035118D">
            <w:pPr>
              <w:ind w:left="2"/>
            </w:pPr>
            <w:r>
              <w:rPr>
                <w:sz w:val="24"/>
              </w:rPr>
              <w:t>Filozofia spec. Komunikacja</w:t>
            </w:r>
          </w:p>
        </w:tc>
      </w:tr>
      <w:tr w:rsidR="00876697" w14:paraId="17A66963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04CC9" w14:textId="77777777" w:rsidR="00876697" w:rsidRDefault="0035118D">
            <w:r>
              <w:rPr>
                <w:sz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EA9D7" w14:textId="77777777" w:rsidR="00876697" w:rsidRDefault="0035118D">
            <w:pPr>
              <w:ind w:left="2"/>
            </w:pPr>
            <w:r>
              <w:rPr>
                <w:sz w:val="24"/>
              </w:rPr>
              <w:t>Podstawowy</w:t>
            </w:r>
          </w:p>
        </w:tc>
      </w:tr>
      <w:tr w:rsidR="00876697" w14:paraId="65DBE9A0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5AAFE" w14:textId="77777777" w:rsidR="00876697" w:rsidRDefault="0035118D">
            <w:r>
              <w:rPr>
                <w:sz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BCAC" w14:textId="77777777" w:rsidR="00876697" w:rsidRDefault="0035118D">
            <w:pPr>
              <w:ind w:left="2"/>
            </w:pPr>
            <w:r>
              <w:rPr>
                <w:sz w:val="24"/>
              </w:rPr>
              <w:t>Ogolnoakademicki</w:t>
            </w:r>
          </w:p>
        </w:tc>
      </w:tr>
      <w:tr w:rsidR="00876697" w14:paraId="59C769EC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E827B" w14:textId="77777777" w:rsidR="00876697" w:rsidRDefault="0035118D">
            <w:r>
              <w:rPr>
                <w:sz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07CFB" w14:textId="77777777" w:rsidR="00876697" w:rsidRDefault="0035118D">
            <w:pPr>
              <w:ind w:left="2"/>
            </w:pPr>
            <w:r>
              <w:rPr>
                <w:sz w:val="24"/>
              </w:rPr>
              <w:t>Stacjonarne</w:t>
            </w:r>
          </w:p>
        </w:tc>
      </w:tr>
      <w:tr w:rsidR="00876697" w14:paraId="6A8486CA" w14:textId="77777777">
        <w:trPr>
          <w:trHeight w:val="113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75A2D" w14:textId="77777777" w:rsidR="00876697" w:rsidRDefault="0035118D">
            <w:r>
              <w:rPr>
                <w:sz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4937" w14:textId="77777777" w:rsidR="00876697" w:rsidRDefault="0035118D">
            <w:pPr>
              <w:ind w:left="2"/>
            </w:pPr>
            <w:r>
              <w:rPr>
                <w:sz w:val="24"/>
              </w:rPr>
              <w:t>III/V</w:t>
            </w:r>
            <w:r w:rsidR="00DE6D6C">
              <w:rPr>
                <w:sz w:val="24"/>
              </w:rPr>
              <w:t>I</w:t>
            </w:r>
          </w:p>
        </w:tc>
      </w:tr>
      <w:tr w:rsidR="00876697" w14:paraId="54BA402A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DBFB" w14:textId="77777777" w:rsidR="00876697" w:rsidRDefault="0035118D">
            <w:r>
              <w:rPr>
                <w:sz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B1BE7" w14:textId="1218E36F" w:rsidR="00876697" w:rsidRDefault="00803136">
            <w:pPr>
              <w:ind w:left="2"/>
            </w:pPr>
            <w:r>
              <w:rPr>
                <w:sz w:val="24"/>
              </w:rPr>
              <w:t>Kierunkowy do wyboru</w:t>
            </w:r>
          </w:p>
        </w:tc>
      </w:tr>
      <w:tr w:rsidR="00876697" w14:paraId="4CC29B8C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C5D88" w14:textId="77777777" w:rsidR="00876697" w:rsidRDefault="0035118D">
            <w:r>
              <w:rPr>
                <w:sz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CEED2" w14:textId="77777777" w:rsidR="00876697" w:rsidRDefault="0035118D">
            <w:pPr>
              <w:ind w:left="2"/>
            </w:pPr>
            <w:r>
              <w:rPr>
                <w:sz w:val="24"/>
              </w:rPr>
              <w:t>Polski (angielski)</w:t>
            </w:r>
          </w:p>
        </w:tc>
      </w:tr>
      <w:tr w:rsidR="00876697" w14:paraId="57298399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6189B" w14:textId="77777777" w:rsidR="00876697" w:rsidRDefault="0035118D">
            <w:r>
              <w:rPr>
                <w:sz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EED8" w14:textId="77777777" w:rsidR="00876697" w:rsidRDefault="0035118D">
            <w:pPr>
              <w:ind w:left="2"/>
            </w:pPr>
            <w:r>
              <w:rPr>
                <w:sz w:val="24"/>
              </w:rPr>
              <w:t>Dr Adam Kubiak</w:t>
            </w:r>
          </w:p>
        </w:tc>
      </w:tr>
      <w:tr w:rsidR="00876697" w14:paraId="215DC7A5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A6816" w14:textId="77777777" w:rsidR="00876697" w:rsidRDefault="0035118D">
            <w:r>
              <w:rPr>
                <w:sz w:val="24"/>
              </w:rPr>
              <w:t>Imię i nazwisko osoby prowadzącej /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7F63A" w14:textId="77777777" w:rsidR="00876697" w:rsidRDefault="0035118D">
            <w:pPr>
              <w:ind w:left="2"/>
            </w:pPr>
            <w:r>
              <w:rPr>
                <w:sz w:val="24"/>
              </w:rPr>
              <w:t>Dr Adam Kubiak</w:t>
            </w:r>
          </w:p>
        </w:tc>
      </w:tr>
      <w:tr w:rsidR="00876697" w14:paraId="06A8B620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BDBD" w14:textId="77777777" w:rsidR="00876697" w:rsidRDefault="0035118D">
            <w:r>
              <w:rPr>
                <w:sz w:val="24"/>
              </w:rPr>
              <w:lastRenderedPageBreak/>
              <w:t>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C95C" w14:textId="77777777" w:rsidR="00876697" w:rsidRDefault="00876697"/>
        </w:tc>
      </w:tr>
      <w:tr w:rsidR="00876697" w14:paraId="704BD26B" w14:textId="77777777">
        <w:trPr>
          <w:trHeight w:val="85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AC17" w14:textId="77777777" w:rsidR="00876697" w:rsidRDefault="00876697"/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A641" w14:textId="77777777" w:rsidR="00876697" w:rsidRDefault="00876697"/>
        </w:tc>
      </w:tr>
    </w:tbl>
    <w:p w14:paraId="27D445AA" w14:textId="77777777" w:rsidR="00876697" w:rsidRDefault="0035118D">
      <w:pPr>
        <w:spacing w:after="553" w:line="229" w:lineRule="auto"/>
        <w:ind w:left="-5" w:hanging="10"/>
      </w:pPr>
      <w:r>
        <w:rPr>
          <w:b/>
          <w:sz w:val="24"/>
        </w:rPr>
        <w:t xml:space="preserve">* </w:t>
      </w:r>
      <w:r>
        <w:rPr>
          <w:b/>
          <w:i/>
          <w:sz w:val="24"/>
        </w:rPr>
        <w:t>-</w:t>
      </w:r>
      <w:r>
        <w:rPr>
          <w:i/>
          <w:sz w:val="24"/>
        </w:rPr>
        <w:t>opcjonalni</w:t>
      </w:r>
      <w:r>
        <w:rPr>
          <w:sz w:val="24"/>
        </w:rPr>
        <w:t>e,</w:t>
      </w:r>
      <w:r>
        <w:rPr>
          <w:b/>
          <w:i/>
          <w:sz w:val="24"/>
        </w:rPr>
        <w:t xml:space="preserve"> </w:t>
      </w:r>
      <w:r>
        <w:rPr>
          <w:i/>
          <w:sz w:val="24"/>
        </w:rPr>
        <w:t>zgodnie z ustaleniami w Jednostce</w:t>
      </w:r>
    </w:p>
    <w:p w14:paraId="158148BA" w14:textId="77777777" w:rsidR="00876697" w:rsidRDefault="0035118D">
      <w:pPr>
        <w:pStyle w:val="Nagwek3"/>
        <w:ind w:left="294"/>
      </w:pPr>
      <w:r>
        <w:t xml:space="preserve">1.1.Formy zajęć dydaktycznych, wymiar godzin i punktów ECTS </w:t>
      </w:r>
    </w:p>
    <w:tbl>
      <w:tblPr>
        <w:tblStyle w:val="TableGrid"/>
        <w:tblW w:w="9748" w:type="dxa"/>
        <w:tblInd w:w="-114" w:type="dxa"/>
        <w:tblCellMar>
          <w:top w:w="5" w:type="dxa"/>
          <w:left w:w="124" w:type="dxa"/>
          <w:right w:w="116" w:type="dxa"/>
        </w:tblCellMar>
        <w:tblLook w:val="04A0" w:firstRow="1" w:lastRow="0" w:firstColumn="1" w:lastColumn="0" w:noHBand="0" w:noVBand="1"/>
      </w:tblPr>
      <w:tblGrid>
        <w:gridCol w:w="1046"/>
        <w:gridCol w:w="922"/>
        <w:gridCol w:w="802"/>
        <w:gridCol w:w="850"/>
        <w:gridCol w:w="812"/>
        <w:gridCol w:w="828"/>
        <w:gridCol w:w="778"/>
        <w:gridCol w:w="958"/>
        <w:gridCol w:w="1206"/>
        <w:gridCol w:w="1546"/>
      </w:tblGrid>
      <w:tr w:rsidR="00876697" w14:paraId="543303FD" w14:textId="77777777">
        <w:trPr>
          <w:trHeight w:val="109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C35E" w14:textId="77777777" w:rsidR="00876697" w:rsidRDefault="0035118D">
            <w:pPr>
              <w:spacing w:after="120" w:line="229" w:lineRule="auto"/>
              <w:jc w:val="center"/>
            </w:pPr>
            <w:r>
              <w:rPr>
                <w:sz w:val="24"/>
              </w:rPr>
              <w:t>Semes tr</w:t>
            </w:r>
          </w:p>
          <w:p w14:paraId="0C869EAE" w14:textId="77777777" w:rsidR="00876697" w:rsidRDefault="0035118D">
            <w:pPr>
              <w:ind w:right="1"/>
              <w:jc w:val="center"/>
            </w:pPr>
            <w:r>
              <w:rPr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2F29" w14:textId="77777777" w:rsidR="00876697" w:rsidRDefault="0035118D">
            <w:pPr>
              <w:ind w:left="10"/>
            </w:pPr>
            <w:r>
              <w:rPr>
                <w:sz w:val="24"/>
              </w:rPr>
              <w:t>Wykł.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0957" w14:textId="77777777" w:rsidR="00876697" w:rsidRDefault="0035118D">
            <w:pPr>
              <w:ind w:left="62"/>
            </w:pPr>
            <w:r>
              <w:rPr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3974" w14:textId="77777777" w:rsidR="00876697" w:rsidRDefault="0035118D">
            <w:pPr>
              <w:ind w:left="78"/>
            </w:pPr>
            <w:r>
              <w:rPr>
                <w:sz w:val="24"/>
              </w:rPr>
              <w:t>Kon</w:t>
            </w:r>
          </w:p>
          <w:p w14:paraId="3C87F1BB" w14:textId="77777777" w:rsidR="00876697" w:rsidRDefault="0035118D">
            <w:pPr>
              <w:ind w:left="2"/>
              <w:jc w:val="center"/>
            </w:pPr>
            <w:r>
              <w:rPr>
                <w:sz w:val="24"/>
              </w:rPr>
              <w:t>w.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5D90" w14:textId="77777777" w:rsidR="00876697" w:rsidRDefault="0035118D">
            <w:pPr>
              <w:ind w:left="32"/>
            </w:pPr>
            <w:r>
              <w:rPr>
                <w:sz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33DB" w14:textId="77777777" w:rsidR="00876697" w:rsidRDefault="0035118D">
            <w:pPr>
              <w:ind w:left="28"/>
              <w:jc w:val="both"/>
            </w:pPr>
            <w:r>
              <w:rPr>
                <w:sz w:val="24"/>
              </w:rPr>
              <w:t>Sem</w:t>
            </w:r>
          </w:p>
          <w:p w14:paraId="3CF52A88" w14:textId="77777777" w:rsidR="00876697" w:rsidRDefault="0035118D">
            <w:pPr>
              <w:jc w:val="center"/>
            </w:pPr>
            <w:r>
              <w:rPr>
                <w:sz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724F" w14:textId="77777777" w:rsidR="00876697" w:rsidRDefault="0035118D">
            <w:pPr>
              <w:ind w:left="116"/>
            </w:pPr>
            <w:r>
              <w:rPr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FE71" w14:textId="77777777" w:rsidR="00876697" w:rsidRDefault="0035118D">
            <w:pPr>
              <w:ind w:left="10"/>
            </w:pPr>
            <w:r>
              <w:rPr>
                <w:sz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024E" w14:textId="77777777" w:rsidR="00876697" w:rsidRDefault="0035118D">
            <w:pPr>
              <w:ind w:right="1"/>
              <w:jc w:val="center"/>
            </w:pPr>
            <w:r>
              <w:rPr>
                <w:sz w:val="24"/>
              </w:rPr>
              <w:t>Inne</w:t>
            </w:r>
          </w:p>
          <w:p w14:paraId="6391283A" w14:textId="77777777" w:rsidR="00876697" w:rsidRDefault="0035118D">
            <w:pPr>
              <w:ind w:left="42"/>
            </w:pPr>
            <w:r>
              <w:rPr>
                <w:sz w:val="24"/>
              </w:rPr>
              <w:t>(jakie?)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1442" w14:textId="77777777" w:rsidR="00876697" w:rsidRDefault="0035118D">
            <w:pPr>
              <w:jc w:val="center"/>
            </w:pPr>
            <w:r>
              <w:rPr>
                <w:b/>
                <w:sz w:val="24"/>
              </w:rPr>
              <w:t>Liczba pkt. ECTS</w:t>
            </w:r>
          </w:p>
        </w:tc>
      </w:tr>
      <w:tr w:rsidR="00876697" w14:paraId="524AFFC2" w14:textId="77777777">
        <w:trPr>
          <w:trHeight w:val="45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DCD9" w14:textId="77777777" w:rsidR="00876697" w:rsidRDefault="0035118D">
            <w:pPr>
              <w:ind w:left="2"/>
              <w:jc w:val="center"/>
            </w:pPr>
            <w:r>
              <w:rPr>
                <w:sz w:val="24"/>
              </w:rPr>
              <w:t>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45CE" w14:textId="77777777" w:rsidR="00876697" w:rsidRDefault="00876697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A28F" w14:textId="77777777" w:rsidR="00876697" w:rsidRDefault="0035118D">
            <w:pPr>
              <w:ind w:left="130"/>
            </w:pPr>
            <w:r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4707" w14:textId="77777777" w:rsidR="00876697" w:rsidRDefault="00876697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B3C8" w14:textId="77777777" w:rsidR="00876697" w:rsidRDefault="00876697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CA23" w14:textId="77777777" w:rsidR="00876697" w:rsidRDefault="00876697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6952" w14:textId="77777777" w:rsidR="00876697" w:rsidRDefault="00876697"/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4901" w14:textId="77777777" w:rsidR="00876697" w:rsidRDefault="00876697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7984" w14:textId="77777777" w:rsidR="00876697" w:rsidRDefault="00876697"/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81BD" w14:textId="77777777" w:rsidR="00876697" w:rsidRDefault="0035118D">
            <w:pPr>
              <w:ind w:right="2"/>
              <w:jc w:val="center"/>
            </w:pPr>
            <w:r>
              <w:rPr>
                <w:sz w:val="24"/>
              </w:rPr>
              <w:t>2</w:t>
            </w:r>
          </w:p>
        </w:tc>
      </w:tr>
      <w:tr w:rsidR="00876697" w14:paraId="4E110131" w14:textId="77777777">
        <w:trPr>
          <w:trHeight w:val="4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95FD" w14:textId="77777777" w:rsidR="00876697" w:rsidRDefault="00876697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BC96" w14:textId="77777777" w:rsidR="00876697" w:rsidRDefault="00876697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FB0BE" w14:textId="77777777" w:rsidR="00876697" w:rsidRDefault="0087669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3262" w14:textId="77777777" w:rsidR="00876697" w:rsidRDefault="00876697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58668" w14:textId="77777777" w:rsidR="00876697" w:rsidRDefault="00876697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3572" w14:textId="77777777" w:rsidR="00876697" w:rsidRDefault="00876697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454E" w14:textId="77777777" w:rsidR="00876697" w:rsidRDefault="00876697"/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BAF1" w14:textId="77777777" w:rsidR="00876697" w:rsidRDefault="00876697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A82F" w14:textId="77777777" w:rsidR="00876697" w:rsidRDefault="00876697"/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FE00" w14:textId="77777777" w:rsidR="00876697" w:rsidRDefault="00876697"/>
        </w:tc>
      </w:tr>
    </w:tbl>
    <w:p w14:paraId="7D67A1AB" w14:textId="77777777" w:rsidR="00876697" w:rsidRDefault="0035118D">
      <w:pPr>
        <w:tabs>
          <w:tab w:val="center" w:pos="541"/>
          <w:tab w:val="center" w:pos="2945"/>
        </w:tabs>
        <w:spacing w:after="0" w:line="265" w:lineRule="auto"/>
      </w:pPr>
      <w:r>
        <w:tab/>
      </w:r>
      <w:r>
        <w:rPr>
          <w:b/>
          <w:sz w:val="24"/>
        </w:rPr>
        <w:t>1.2.</w:t>
      </w:r>
      <w:r>
        <w:rPr>
          <w:b/>
          <w:sz w:val="24"/>
        </w:rPr>
        <w:tab/>
        <w:t xml:space="preserve">Sposób realizacji zajęć  </w:t>
      </w:r>
    </w:p>
    <w:p w14:paraId="0BB21A68" w14:textId="77777777" w:rsidR="00876697" w:rsidRDefault="0035118D">
      <w:pPr>
        <w:pStyle w:val="Nagwek3"/>
        <w:spacing w:line="259" w:lineRule="auto"/>
        <w:ind w:left="710" w:firstLine="0"/>
      </w:pPr>
      <w:r>
        <w:rPr>
          <w:b w:val="0"/>
        </w:rPr>
        <w:t xml:space="preserve">☐ </w:t>
      </w:r>
      <w:r>
        <w:rPr>
          <w:b w:val="0"/>
          <w:u w:val="single" w:color="000000"/>
        </w:rPr>
        <w:t xml:space="preserve">zajęcia w formie tradycyjnej </w:t>
      </w:r>
    </w:p>
    <w:p w14:paraId="4AABAFDE" w14:textId="77777777" w:rsidR="00876697" w:rsidRDefault="0035118D">
      <w:pPr>
        <w:spacing w:after="250"/>
        <w:ind w:left="715" w:hanging="10"/>
      </w:pPr>
      <w:r>
        <w:rPr>
          <w:sz w:val="24"/>
        </w:rPr>
        <w:t>☐ zajęcia realizowane z wykorzystaniem metod i technik kształcenia na odległość</w:t>
      </w:r>
    </w:p>
    <w:p w14:paraId="3786B84F" w14:textId="77777777" w:rsidR="00876697" w:rsidRDefault="0035118D">
      <w:pPr>
        <w:spacing w:after="558" w:line="265" w:lineRule="auto"/>
        <w:ind w:left="710" w:hanging="426"/>
      </w:pPr>
      <w:r>
        <w:rPr>
          <w:b/>
          <w:sz w:val="24"/>
        </w:rPr>
        <w:t xml:space="preserve">1.3 Forma zaliczenia przedmiotu  (z toku) </w:t>
      </w:r>
      <w:r>
        <w:rPr>
          <w:sz w:val="24"/>
        </w:rPr>
        <w:t xml:space="preserve">(egzamin, </w:t>
      </w:r>
      <w:r>
        <w:rPr>
          <w:sz w:val="24"/>
          <w:u w:val="single" w:color="000000"/>
        </w:rPr>
        <w:t>zaliczenie z oceną</w:t>
      </w:r>
      <w:r>
        <w:rPr>
          <w:sz w:val="24"/>
        </w:rPr>
        <w:t>, zaliczenie bez oceny)</w:t>
      </w:r>
    </w:p>
    <w:p w14:paraId="46596E50" w14:textId="77777777" w:rsidR="00876697" w:rsidRDefault="0035118D">
      <w:pPr>
        <w:pStyle w:val="Nagwek2"/>
        <w:ind w:left="-5"/>
      </w:pPr>
      <w:r>
        <w:rPr>
          <w:sz w:val="24"/>
        </w:rPr>
        <w:t>2.W</w:t>
      </w:r>
      <w:r>
        <w:t>YMAGANIA</w:t>
      </w:r>
      <w:r>
        <w:rPr>
          <w:sz w:val="24"/>
        </w:rPr>
        <w:t xml:space="preserve"> </w:t>
      </w:r>
      <w:r>
        <w:t>WSTĘPNE</w:t>
      </w:r>
      <w:r>
        <w:rPr>
          <w:sz w:val="24"/>
        </w:rPr>
        <w:t xml:space="preserve"> </w:t>
      </w:r>
    </w:p>
    <w:p w14:paraId="6FE9D511" w14:textId="77777777" w:rsidR="00876697" w:rsidRDefault="003511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7" w:line="270" w:lineRule="auto"/>
        <w:ind w:left="103" w:right="88" w:hanging="10"/>
      </w:pPr>
      <w:r>
        <w:t xml:space="preserve">Wiedza ogólna z zakresu nauk o kulturze (zgodna z programem studiów); zalecane: znajomość języka angielskiego na poziomie pozwalającym na korzystanie z materiałów pomocniczych w tym języku (B1 i wyższy) </w:t>
      </w:r>
    </w:p>
    <w:p w14:paraId="789FDD7D" w14:textId="77777777" w:rsidR="00876697" w:rsidRDefault="0035118D">
      <w:pPr>
        <w:pStyle w:val="Nagwek2"/>
        <w:spacing w:after="254"/>
        <w:ind w:left="-5"/>
      </w:pPr>
      <w:r>
        <w:rPr>
          <w:sz w:val="24"/>
        </w:rPr>
        <w:t xml:space="preserve">3. </w:t>
      </w:r>
      <w:r>
        <w:t>CELE</w:t>
      </w:r>
      <w:r>
        <w:rPr>
          <w:sz w:val="24"/>
        </w:rPr>
        <w:t xml:space="preserve">, </w:t>
      </w:r>
      <w:r>
        <w:t>EFEKTY</w:t>
      </w:r>
      <w:r>
        <w:rPr>
          <w:sz w:val="24"/>
        </w:rPr>
        <w:t xml:space="preserve"> </w:t>
      </w:r>
      <w:r>
        <w:t>UCZENIA</w:t>
      </w:r>
      <w:r>
        <w:rPr>
          <w:sz w:val="24"/>
        </w:rPr>
        <w:t xml:space="preserve"> </w:t>
      </w:r>
      <w:r>
        <w:t>SIĘ</w:t>
      </w:r>
      <w:r>
        <w:rPr>
          <w:sz w:val="24"/>
        </w:rPr>
        <w:t xml:space="preserve"> , </w:t>
      </w:r>
      <w:r>
        <w:t>TREŚCI</w:t>
      </w:r>
      <w:r>
        <w:rPr>
          <w:sz w:val="24"/>
        </w:rPr>
        <w:t xml:space="preserve"> P</w:t>
      </w:r>
      <w:r>
        <w:t>ROGRAMOWE</w:t>
      </w:r>
      <w:r>
        <w:rPr>
          <w:sz w:val="24"/>
        </w:rPr>
        <w:t xml:space="preserve"> </w:t>
      </w:r>
      <w:r>
        <w:t>I</w:t>
      </w:r>
      <w:r>
        <w:rPr>
          <w:sz w:val="24"/>
        </w:rPr>
        <w:t xml:space="preserve"> </w:t>
      </w:r>
      <w:r>
        <w:t>STOSOWANE</w:t>
      </w:r>
      <w:r>
        <w:rPr>
          <w:sz w:val="24"/>
        </w:rPr>
        <w:t xml:space="preserve"> </w:t>
      </w:r>
      <w:r>
        <w:t>METODY</w:t>
      </w:r>
      <w:r>
        <w:rPr>
          <w:sz w:val="24"/>
        </w:rPr>
        <w:t xml:space="preserve"> D</w:t>
      </w:r>
      <w:r>
        <w:t>YDAKTYCZNE</w:t>
      </w:r>
    </w:p>
    <w:p w14:paraId="28010F67" w14:textId="77777777" w:rsidR="00876697" w:rsidRDefault="0035118D">
      <w:pPr>
        <w:pStyle w:val="Nagwek3"/>
        <w:ind w:left="421"/>
      </w:pPr>
      <w:r>
        <w:t>3.1 Cele przedmiotu</w:t>
      </w:r>
    </w:p>
    <w:tbl>
      <w:tblPr>
        <w:tblStyle w:val="TableGrid"/>
        <w:tblW w:w="9670" w:type="dxa"/>
        <w:tblInd w:w="-6" w:type="dxa"/>
        <w:tblCellMar>
          <w:top w:w="45" w:type="dxa"/>
          <w:left w:w="114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876697" w14:paraId="5C6781C1" w14:textId="77777777">
        <w:trPr>
          <w:trHeight w:val="17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8BA29" w14:textId="77777777" w:rsidR="00876697" w:rsidRDefault="0035118D">
            <w:r>
              <w:rPr>
                <w:sz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8546" w14:textId="77777777" w:rsidR="00876697" w:rsidRDefault="0035118D">
            <w:r>
              <w:rPr>
                <w:sz w:val="24"/>
              </w:rPr>
              <w:t xml:space="preserve">Zadaniem tego kursu jest wprowadzenie słuchaczy do zagadnień współczesnej refleksji nad sferą określaną jako kultura popularna wraz z różnymi kontrowersjami dotyczącymi tej specyfikacji. Podczas tych zajęć słuchacze zapoznają się z głównymi rozróżnieniami i ujęciami teoretycznymi materiału oraz wybranymi typami artefaktów, aktywności i dyskursów tej sfery i ich wpływów na inne pola.  </w:t>
            </w:r>
          </w:p>
        </w:tc>
      </w:tr>
      <w:tr w:rsidR="00876697" w14:paraId="6D4F64B9" w14:textId="77777777">
        <w:trPr>
          <w:trHeight w:val="3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B337" w14:textId="77777777" w:rsidR="00876697" w:rsidRDefault="0035118D">
            <w:r>
              <w:rPr>
                <w:sz w:val="24"/>
              </w:rPr>
              <w:t>…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003F" w14:textId="77777777" w:rsidR="00876697" w:rsidRDefault="00876697"/>
        </w:tc>
      </w:tr>
      <w:tr w:rsidR="00876697" w14:paraId="32DC9777" w14:textId="77777777">
        <w:trPr>
          <w:trHeight w:val="3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065E" w14:textId="77777777" w:rsidR="00876697" w:rsidRDefault="0035118D">
            <w:r>
              <w:rPr>
                <w:sz w:val="24"/>
              </w:rPr>
              <w:t>Cn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130D" w14:textId="77777777" w:rsidR="00876697" w:rsidRDefault="00876697"/>
        </w:tc>
      </w:tr>
    </w:tbl>
    <w:p w14:paraId="53AB7D7B" w14:textId="77777777" w:rsidR="00876697" w:rsidRDefault="0035118D">
      <w:pPr>
        <w:pStyle w:val="Nagwek3"/>
        <w:ind w:left="421"/>
      </w:pPr>
      <w:r>
        <w:t>3.2 Efekty uczenia się dla przedmiotu</w:t>
      </w:r>
      <w:r>
        <w:rPr>
          <w:b w:val="0"/>
        </w:rPr>
        <w:t xml:space="preserve"> </w:t>
      </w:r>
    </w:p>
    <w:tbl>
      <w:tblPr>
        <w:tblStyle w:val="TableGrid"/>
        <w:tblW w:w="9670" w:type="dxa"/>
        <w:tblInd w:w="-6" w:type="dxa"/>
        <w:tblCellMar>
          <w:top w:w="5" w:type="dxa"/>
          <w:left w:w="114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6096"/>
        <w:gridCol w:w="1874"/>
      </w:tblGrid>
      <w:tr w:rsidR="00876697" w14:paraId="08CA5A43" w14:textId="77777777">
        <w:trPr>
          <w:trHeight w:val="113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BBEF" w14:textId="77777777" w:rsidR="00876697" w:rsidRDefault="0035118D">
            <w:pPr>
              <w:jc w:val="center"/>
            </w:pPr>
            <w:r>
              <w:rPr>
                <w:b/>
                <w:sz w:val="24"/>
              </w:rPr>
              <w:t>EK</w:t>
            </w:r>
            <w:r>
              <w:rPr>
                <w:sz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BC160" w14:textId="77777777" w:rsidR="00876697" w:rsidRDefault="0035118D">
            <w:pPr>
              <w:jc w:val="center"/>
            </w:pPr>
            <w:r>
              <w:rPr>
                <w:sz w:val="24"/>
              </w:rPr>
              <w:t xml:space="preserve">Treść efektu uczenia się zdefiniowanego dla przedmiotu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5BF5" w14:textId="77777777" w:rsidR="00876697" w:rsidRDefault="0035118D">
            <w:pPr>
              <w:spacing w:line="229" w:lineRule="auto"/>
              <w:jc w:val="center"/>
            </w:pPr>
            <w:r>
              <w:rPr>
                <w:sz w:val="24"/>
              </w:rPr>
              <w:t>Odniesienie do efektów</w:t>
            </w:r>
          </w:p>
          <w:p w14:paraId="15A2CF47" w14:textId="77777777" w:rsidR="00876697" w:rsidRDefault="0035118D">
            <w:pPr>
              <w:ind w:left="70"/>
            </w:pPr>
            <w:r>
              <w:rPr>
                <w:sz w:val="24"/>
              </w:rPr>
              <w:t>kierunkowyc</w:t>
            </w:r>
          </w:p>
          <w:p w14:paraId="21F68148" w14:textId="77777777" w:rsidR="00876697" w:rsidRDefault="0035118D">
            <w:pPr>
              <w:ind w:left="10"/>
              <w:jc w:val="center"/>
            </w:pPr>
            <w:r>
              <w:rPr>
                <w:sz w:val="24"/>
              </w:rPr>
              <w:lastRenderedPageBreak/>
              <w:t xml:space="preserve">h </w:t>
            </w:r>
            <w:r>
              <w:rPr>
                <w:vertAlign w:val="superscript"/>
              </w:rPr>
              <w:footnoteReference w:id="1"/>
            </w:r>
          </w:p>
        </w:tc>
      </w:tr>
      <w:tr w:rsidR="00876697" w14:paraId="6C1B461C" w14:textId="77777777">
        <w:trPr>
          <w:trHeight w:val="29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6B2B" w14:textId="77777777" w:rsidR="00876697" w:rsidRDefault="0035118D">
            <w:r>
              <w:rPr>
                <w:sz w:val="24"/>
              </w:rPr>
              <w:lastRenderedPageBreak/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3E9E" w14:textId="3A13A467" w:rsidR="00876697" w:rsidRDefault="00803136">
            <w:r>
              <w:t xml:space="preserve">Zna </w:t>
            </w:r>
            <w:r w:rsidRPr="00803136">
              <w:t>wiedzę z zakresu bloków tematycznych dotyczących kultury, komunikacji, filozofii i krytycznego myślenia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FFC0" w14:textId="4E2A57E8" w:rsidR="00876697" w:rsidRDefault="00803136">
            <w:r>
              <w:t>K_W01</w:t>
            </w:r>
          </w:p>
        </w:tc>
      </w:tr>
      <w:tr w:rsidR="00876697" w14:paraId="46914114" w14:textId="77777777">
        <w:trPr>
          <w:trHeight w:val="29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8672" w14:textId="77777777" w:rsidR="00876697" w:rsidRDefault="0035118D">
            <w:r>
              <w:rPr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C15F" w14:textId="69E548D0" w:rsidR="00876697" w:rsidRDefault="00803136">
            <w:r>
              <w:t xml:space="preserve">Potrafi </w:t>
            </w:r>
            <w:r w:rsidRPr="00803136">
              <w:t>wyszukiwać, analizować, oceniać, selekcjonować i użytkować informacje z dziedziny kultury z wykorzystaniem różnych źródeł i metod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1A06" w14:textId="64FF21B5" w:rsidR="00876697" w:rsidRDefault="00803136">
            <w:r>
              <w:t>K_U01</w:t>
            </w:r>
          </w:p>
        </w:tc>
      </w:tr>
      <w:tr w:rsidR="00876697" w14:paraId="17674107" w14:textId="77777777">
        <w:trPr>
          <w:trHeight w:val="29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817E" w14:textId="77777777" w:rsidR="00876697" w:rsidRDefault="0035118D">
            <w:r>
              <w:rPr>
                <w:sz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A7D2" w14:textId="6DEBDB39" w:rsidR="00876697" w:rsidRDefault="00803136">
            <w:r>
              <w:t xml:space="preserve">Jest gotów </w:t>
            </w:r>
            <w:r w:rsidRPr="00803136">
              <w:t>uznania wartości filozoficznej refleksji nad różnorodnością kulturową i wykazuje otwartość na inne systemy aksjologiczne i epistemologiczne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11674" w14:textId="2B7D61C8" w:rsidR="00876697" w:rsidRDefault="00803136">
            <w:r>
              <w:t>K_K01</w:t>
            </w:r>
          </w:p>
        </w:tc>
      </w:tr>
    </w:tbl>
    <w:p w14:paraId="6F3657B2" w14:textId="77777777" w:rsidR="00876697" w:rsidRDefault="0035118D">
      <w:pPr>
        <w:pStyle w:val="Nagwek3"/>
        <w:ind w:left="421"/>
      </w:pPr>
      <w:r>
        <w:t xml:space="preserve">3.3 Treści programowe </w:t>
      </w:r>
      <w:r>
        <w:rPr>
          <w:b w:val="0"/>
        </w:rPr>
        <w:t xml:space="preserve">  </w:t>
      </w:r>
    </w:p>
    <w:p w14:paraId="12CF43AC" w14:textId="77777777" w:rsidR="00876697" w:rsidRDefault="0035118D">
      <w:pPr>
        <w:numPr>
          <w:ilvl w:val="0"/>
          <w:numId w:val="1"/>
        </w:numPr>
        <w:spacing w:after="89"/>
        <w:ind w:hanging="360"/>
      </w:pPr>
      <w:r>
        <w:rPr>
          <w:sz w:val="24"/>
        </w:rPr>
        <w:t xml:space="preserve">Problematyka wykładu </w:t>
      </w:r>
    </w:p>
    <w:tbl>
      <w:tblPr>
        <w:tblStyle w:val="TableGrid"/>
        <w:tblW w:w="9638" w:type="dxa"/>
        <w:tblInd w:w="-6" w:type="dxa"/>
        <w:tblCellMar>
          <w:top w:w="5" w:type="dxa"/>
          <w:left w:w="114" w:type="dxa"/>
          <w:right w:w="115" w:type="dxa"/>
        </w:tblCellMar>
        <w:tblLook w:val="04A0" w:firstRow="1" w:lastRow="0" w:firstColumn="1" w:lastColumn="0" w:noHBand="0" w:noVBand="1"/>
      </w:tblPr>
      <w:tblGrid>
        <w:gridCol w:w="9638"/>
      </w:tblGrid>
      <w:tr w:rsidR="00876697" w14:paraId="77E0962B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E8A3" w14:textId="77777777" w:rsidR="00876697" w:rsidRDefault="0035118D">
            <w:r>
              <w:rPr>
                <w:sz w:val="24"/>
              </w:rPr>
              <w:t>Treści merytoryczne</w:t>
            </w:r>
          </w:p>
        </w:tc>
      </w:tr>
      <w:tr w:rsidR="00876697" w14:paraId="2C55808E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F178" w14:textId="77777777" w:rsidR="00876697" w:rsidRDefault="00876697"/>
        </w:tc>
      </w:tr>
      <w:tr w:rsidR="00876697" w14:paraId="74F0F0F1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9A14" w14:textId="77777777" w:rsidR="00876697" w:rsidRDefault="00876697"/>
        </w:tc>
      </w:tr>
      <w:tr w:rsidR="00876697" w14:paraId="05E2D6F0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83B2B" w14:textId="77777777" w:rsidR="00876697" w:rsidRDefault="00876697"/>
        </w:tc>
      </w:tr>
    </w:tbl>
    <w:p w14:paraId="6A5C6165" w14:textId="77777777" w:rsidR="00876697" w:rsidRDefault="0035118D">
      <w:pPr>
        <w:numPr>
          <w:ilvl w:val="0"/>
          <w:numId w:val="1"/>
        </w:numPr>
        <w:spacing w:after="169"/>
        <w:ind w:hanging="360"/>
      </w:pPr>
      <w:r>
        <w:rPr>
          <w:sz w:val="24"/>
        </w:rPr>
        <w:t>Problematyka</w:t>
      </w:r>
      <w:r>
        <w:rPr>
          <w:sz w:val="24"/>
        </w:rPr>
        <w:tab/>
        <w:t xml:space="preserve"> </w:t>
      </w:r>
      <w:r>
        <w:rPr>
          <w:sz w:val="24"/>
        </w:rPr>
        <w:tab/>
        <w:t>ćwiczeń</w:t>
      </w:r>
      <w:r>
        <w:rPr>
          <w:sz w:val="24"/>
        </w:rPr>
        <w:tab/>
        <w:t xml:space="preserve"> </w:t>
      </w:r>
      <w:r>
        <w:rPr>
          <w:sz w:val="24"/>
        </w:rPr>
        <w:tab/>
        <w:t>audytoryjnych,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konwersatoryjnych, laboratoryjnych, zajęć praktycznych </w:t>
      </w:r>
    </w:p>
    <w:tbl>
      <w:tblPr>
        <w:tblStyle w:val="TableGrid"/>
        <w:tblW w:w="9638" w:type="dxa"/>
        <w:tblInd w:w="-6" w:type="dxa"/>
        <w:tblCellMar>
          <w:top w:w="5" w:type="dxa"/>
          <w:left w:w="114" w:type="dxa"/>
          <w:right w:w="397" w:type="dxa"/>
        </w:tblCellMar>
        <w:tblLook w:val="04A0" w:firstRow="1" w:lastRow="0" w:firstColumn="1" w:lastColumn="0" w:noHBand="0" w:noVBand="1"/>
      </w:tblPr>
      <w:tblGrid>
        <w:gridCol w:w="9638"/>
      </w:tblGrid>
      <w:tr w:rsidR="00876697" w14:paraId="31D01CF5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3FF9" w14:textId="77777777" w:rsidR="00876697" w:rsidRDefault="0035118D">
            <w:r>
              <w:rPr>
                <w:sz w:val="24"/>
              </w:rPr>
              <w:t>Treści merytoryczne</w:t>
            </w:r>
          </w:p>
        </w:tc>
      </w:tr>
      <w:tr w:rsidR="00876697" w14:paraId="7B308CB1" w14:textId="77777777">
        <w:trPr>
          <w:trHeight w:val="57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B341" w14:textId="77777777" w:rsidR="00876697" w:rsidRDefault="0035118D">
            <w:r>
              <w:rPr>
                <w:sz w:val="24"/>
              </w:rPr>
              <w:t>1. Kultura masowa, kultura popularna – zróżnicowania symboliczne i zróżnicowania klasowe</w:t>
            </w:r>
          </w:p>
        </w:tc>
      </w:tr>
      <w:tr w:rsidR="00876697" w14:paraId="595891F0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5877" w14:textId="77777777" w:rsidR="00876697" w:rsidRDefault="0035118D">
            <w:r>
              <w:rPr>
                <w:sz w:val="24"/>
              </w:rPr>
              <w:t>2. Uczestnictwo, partycypacja i alienacja, media</w:t>
            </w:r>
          </w:p>
        </w:tc>
      </w:tr>
      <w:tr w:rsidR="00876697" w14:paraId="76A55ED6" w14:textId="77777777">
        <w:trPr>
          <w:trHeight w:val="85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93AF" w14:textId="77777777" w:rsidR="00876697" w:rsidRDefault="0035118D">
            <w:pPr>
              <w:jc w:val="both"/>
            </w:pPr>
            <w:r>
              <w:rPr>
                <w:sz w:val="24"/>
              </w:rPr>
              <w:t>3. Produkcja kultury popularnej i pop-kultura; kultury urynkowione i kultury rynku</w:t>
            </w:r>
          </w:p>
        </w:tc>
      </w:tr>
      <w:tr w:rsidR="00876697" w14:paraId="0AFFB47D" w14:textId="77777777">
        <w:trPr>
          <w:trHeight w:val="57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35C6" w14:textId="77777777" w:rsidR="00876697" w:rsidRDefault="0035118D">
            <w:pPr>
              <w:ind w:right="1626"/>
            </w:pPr>
            <w:r>
              <w:rPr>
                <w:sz w:val="24"/>
              </w:rPr>
              <w:t>4. "Lubimy tylko te piosenki, które już znamy" - rola repetycji i nostalgy market(ing)</w:t>
            </w:r>
          </w:p>
        </w:tc>
      </w:tr>
      <w:tr w:rsidR="00876697" w14:paraId="5945213A" w14:textId="77777777">
        <w:trPr>
          <w:trHeight w:val="57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E4CC" w14:textId="77777777" w:rsidR="00876697" w:rsidRDefault="0035118D">
            <w:r>
              <w:rPr>
                <w:sz w:val="24"/>
              </w:rPr>
              <w:t>5. Elitarne kultury popularne – substratyfikacje pól dostępu i rekonstrukcje symboliczne</w:t>
            </w:r>
          </w:p>
        </w:tc>
      </w:tr>
      <w:tr w:rsidR="00876697" w14:paraId="65F1927E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93F9" w14:textId="77777777" w:rsidR="00876697" w:rsidRDefault="0035118D">
            <w:r>
              <w:rPr>
                <w:sz w:val="24"/>
              </w:rPr>
              <w:t>6. Sztuki (nieco) mniej szlachetne</w:t>
            </w:r>
          </w:p>
        </w:tc>
      </w:tr>
      <w:tr w:rsidR="00876697" w14:paraId="00DF5BCD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E035" w14:textId="77777777" w:rsidR="00876697" w:rsidRDefault="0035118D">
            <w:r>
              <w:rPr>
                <w:sz w:val="24"/>
              </w:rPr>
              <w:t>7. Identyfikacja, przedmioty, aktywność</w:t>
            </w:r>
          </w:p>
        </w:tc>
      </w:tr>
      <w:tr w:rsidR="00876697" w14:paraId="6591D785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7568" w14:textId="77777777" w:rsidR="00876697" w:rsidRDefault="0035118D">
            <w:r>
              <w:rPr>
                <w:sz w:val="24"/>
              </w:rPr>
              <w:t>8. Zajecia analityczne; pole literatury</w:t>
            </w:r>
          </w:p>
        </w:tc>
      </w:tr>
      <w:tr w:rsidR="00876697" w14:paraId="29458787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EC43" w14:textId="77777777" w:rsidR="00876697" w:rsidRDefault="0035118D">
            <w:r>
              <w:rPr>
                <w:sz w:val="24"/>
              </w:rPr>
              <w:t>9. Zajecia analityczne; pole sztuk wizualnych</w:t>
            </w:r>
          </w:p>
        </w:tc>
      </w:tr>
      <w:tr w:rsidR="00876697" w14:paraId="549530F6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20EE" w14:textId="77777777" w:rsidR="00876697" w:rsidRDefault="0035118D">
            <w:r>
              <w:rPr>
                <w:sz w:val="24"/>
              </w:rPr>
              <w:t>10. Zajecia analityczne; uczestnictwo i zaangażowane</w:t>
            </w:r>
          </w:p>
        </w:tc>
      </w:tr>
      <w:tr w:rsidR="00876697" w14:paraId="3DA9CDDA" w14:textId="77777777">
        <w:trPr>
          <w:trHeight w:val="29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39C9" w14:textId="77777777" w:rsidR="00876697" w:rsidRDefault="0035118D">
            <w:r>
              <w:rPr>
                <w:sz w:val="24"/>
              </w:rPr>
              <w:t>11. Podsumowania i tematy dodatkowe zgłaszane przez słuchaczy</w:t>
            </w:r>
          </w:p>
        </w:tc>
      </w:tr>
    </w:tbl>
    <w:p w14:paraId="364B0B86" w14:textId="77777777" w:rsidR="00876697" w:rsidRDefault="0035118D">
      <w:pPr>
        <w:pStyle w:val="Nagwek3"/>
        <w:spacing w:after="200"/>
        <w:ind w:left="421"/>
      </w:pPr>
      <w:r>
        <w:t>3.4 Metody dydaktyczne</w:t>
      </w:r>
      <w:r>
        <w:rPr>
          <w:b w:val="0"/>
        </w:rPr>
        <w:t xml:space="preserve"> </w:t>
      </w:r>
    </w:p>
    <w:p w14:paraId="7805D9A9" w14:textId="77777777" w:rsidR="00876697" w:rsidRDefault="0035118D">
      <w:pPr>
        <w:spacing w:after="0"/>
      </w:pPr>
      <w:r>
        <w:rPr>
          <w:sz w:val="20"/>
        </w:rPr>
        <w:t>Np</w:t>
      </w:r>
      <w:r>
        <w:rPr>
          <w:b/>
          <w:sz w:val="20"/>
        </w:rPr>
        <w:t xml:space="preserve">.: </w:t>
      </w:r>
    </w:p>
    <w:p w14:paraId="137C1B43" w14:textId="77777777" w:rsidR="00876697" w:rsidRDefault="0035118D">
      <w:pPr>
        <w:spacing w:after="3" w:line="229" w:lineRule="auto"/>
        <w:ind w:left="-5" w:right="6" w:hanging="10"/>
        <w:jc w:val="both"/>
      </w:pPr>
      <w:r>
        <w:rPr>
          <w:i/>
          <w:sz w:val="20"/>
        </w:rPr>
        <w:t xml:space="preserve"> Wykład: wykład problemowy, wykład z prezentacją multimedialną, metody kształcenia na odległość </w:t>
      </w:r>
    </w:p>
    <w:p w14:paraId="1B2E9E5A" w14:textId="77777777" w:rsidR="00876697" w:rsidRDefault="0035118D">
      <w:pPr>
        <w:spacing w:after="3" w:line="229" w:lineRule="auto"/>
        <w:ind w:left="-5" w:right="6" w:hanging="10"/>
        <w:jc w:val="both"/>
      </w:pPr>
      <w:r>
        <w:rPr>
          <w:i/>
          <w:sz w:val="20"/>
        </w:rPr>
        <w:t xml:space="preserve">Ćwiczenia: analiza tekstów z dyskusją, metoda projektów (projekt badawczy, wdrożeniowy, praktyczny), praca w grupach (rozwiązywanie zadań, dyskusja),gry dydaktyczne, metody kształcenia na odległość </w:t>
      </w:r>
    </w:p>
    <w:p w14:paraId="667DA155" w14:textId="77777777" w:rsidR="00876697" w:rsidRDefault="0035118D">
      <w:pPr>
        <w:spacing w:after="1432" w:line="229" w:lineRule="auto"/>
        <w:ind w:left="-5" w:right="6" w:hanging="10"/>
        <w:jc w:val="both"/>
      </w:pPr>
      <w:r>
        <w:rPr>
          <w:i/>
          <w:sz w:val="20"/>
        </w:rPr>
        <w:lastRenderedPageBreak/>
        <w:t xml:space="preserve">Laboratorium: wykonywanie doświadczeń, projektowanie doświadczeń </w:t>
      </w:r>
    </w:p>
    <w:p w14:paraId="7CA33462" w14:textId="77777777" w:rsidR="00876697" w:rsidRDefault="0035118D">
      <w:pPr>
        <w:pStyle w:val="Nagwek3"/>
        <w:spacing w:after="238"/>
        <w:ind w:left="10"/>
      </w:pPr>
      <w:r>
        <w:t xml:space="preserve">4. METODY I KRYTERIA OCENY </w:t>
      </w:r>
    </w:p>
    <w:p w14:paraId="1C1D9322" w14:textId="77777777" w:rsidR="00876697" w:rsidRDefault="0035118D">
      <w:pPr>
        <w:pStyle w:val="Nagwek4"/>
        <w:ind w:left="421"/>
      </w:pPr>
      <w:r>
        <w:t>4.1 Sposoby weryfikacji efektów uczenia się</w:t>
      </w:r>
    </w:p>
    <w:tbl>
      <w:tblPr>
        <w:tblStyle w:val="TableGrid"/>
        <w:tblW w:w="9638" w:type="dxa"/>
        <w:tblInd w:w="-6" w:type="dxa"/>
        <w:tblCellMar>
          <w:top w:w="5" w:type="dxa"/>
          <w:left w:w="114" w:type="dxa"/>
          <w:right w:w="82" w:type="dxa"/>
        </w:tblCellMar>
        <w:tblLook w:val="04A0" w:firstRow="1" w:lastRow="0" w:firstColumn="1" w:lastColumn="0" w:noHBand="0" w:noVBand="1"/>
      </w:tblPr>
      <w:tblGrid>
        <w:gridCol w:w="1984"/>
        <w:gridCol w:w="5528"/>
        <w:gridCol w:w="2126"/>
      </w:tblGrid>
      <w:tr w:rsidR="00876697" w14:paraId="21E59BDD" w14:textId="77777777">
        <w:trPr>
          <w:trHeight w:val="11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238D3" w14:textId="77777777" w:rsidR="00876697" w:rsidRDefault="0035118D">
            <w:pPr>
              <w:ind w:left="14"/>
              <w:jc w:val="both"/>
            </w:pPr>
            <w:r>
              <w:rPr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B658" w14:textId="77777777" w:rsidR="00876697" w:rsidRDefault="0035118D">
            <w:pPr>
              <w:ind w:right="28"/>
              <w:jc w:val="center"/>
            </w:pPr>
            <w:r>
              <w:rPr>
                <w:sz w:val="24"/>
              </w:rPr>
              <w:t>Metody oceny efektów uczenia sie</w:t>
            </w:r>
          </w:p>
          <w:p w14:paraId="37E21095" w14:textId="77777777" w:rsidR="00876697" w:rsidRDefault="0035118D">
            <w:pPr>
              <w:ind w:left="60" w:right="52" w:hanging="37"/>
              <w:jc w:val="center"/>
            </w:pPr>
            <w:r>
              <w:rPr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E9F6" w14:textId="77777777" w:rsidR="00876697" w:rsidRDefault="0035118D">
            <w:pPr>
              <w:spacing w:line="229" w:lineRule="auto"/>
              <w:jc w:val="center"/>
            </w:pPr>
            <w:r>
              <w:rPr>
                <w:sz w:val="24"/>
              </w:rPr>
              <w:t xml:space="preserve">Forma zajęć dydaktycznych </w:t>
            </w:r>
          </w:p>
          <w:p w14:paraId="62F6674B" w14:textId="77777777" w:rsidR="00876697" w:rsidRDefault="0035118D">
            <w:pPr>
              <w:ind w:right="23"/>
              <w:jc w:val="center"/>
            </w:pPr>
            <w:r>
              <w:rPr>
                <w:sz w:val="24"/>
              </w:rPr>
              <w:t>(w, ćw, …)</w:t>
            </w:r>
          </w:p>
        </w:tc>
      </w:tr>
      <w:tr w:rsidR="00876697" w14:paraId="1674AF73" w14:textId="77777777">
        <w:trPr>
          <w:trHeight w:val="5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2B2E" w14:textId="5B6FB4A3" w:rsidR="00876697" w:rsidRDefault="0035118D">
            <w:r>
              <w:rPr>
                <w:sz w:val="19"/>
              </w:rPr>
              <w:t>EK</w:t>
            </w:r>
            <w:r>
              <w:rPr>
                <w:sz w:val="24"/>
              </w:rPr>
              <w:t xml:space="preserve">_ 01 </w:t>
            </w:r>
            <w:r w:rsidR="00803136">
              <w:rPr>
                <w:sz w:val="24"/>
              </w:rPr>
              <w:t>- 03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388A" w14:textId="77777777" w:rsidR="00876697" w:rsidRDefault="0035118D">
            <w:pPr>
              <w:spacing w:after="16"/>
            </w:pPr>
            <w:r>
              <w:rPr>
                <w:sz w:val="24"/>
              </w:rPr>
              <w:t>O</w:t>
            </w:r>
            <w:r>
              <w:rPr>
                <w:sz w:val="19"/>
              </w:rPr>
              <w:t>CENA</w:t>
            </w:r>
            <w:r>
              <w:rPr>
                <w:sz w:val="24"/>
              </w:rPr>
              <w:t xml:space="preserve"> C</w:t>
            </w:r>
            <w:r>
              <w:rPr>
                <w:sz w:val="19"/>
              </w:rPr>
              <w:t>IĄGŁA</w:t>
            </w:r>
            <w:r>
              <w:rPr>
                <w:sz w:val="24"/>
              </w:rPr>
              <w:t xml:space="preserve"> (</w:t>
            </w:r>
            <w:r>
              <w:rPr>
                <w:sz w:val="19"/>
              </w:rPr>
              <w:t>AKTYWNOŚĆ</w:t>
            </w:r>
            <w:r>
              <w:rPr>
                <w:sz w:val="24"/>
              </w:rPr>
              <w:t xml:space="preserve">) </w:t>
            </w:r>
            <w:r>
              <w:rPr>
                <w:sz w:val="19"/>
              </w:rPr>
              <w:t>REALIZACJA</w:t>
            </w:r>
            <w:r>
              <w:rPr>
                <w:sz w:val="24"/>
              </w:rPr>
              <w:t xml:space="preserve"> </w:t>
            </w:r>
            <w:r>
              <w:rPr>
                <w:sz w:val="19"/>
              </w:rPr>
              <w:t>ZADAŃ</w:t>
            </w:r>
            <w:r>
              <w:rPr>
                <w:sz w:val="24"/>
              </w:rPr>
              <w:t xml:space="preserve">, </w:t>
            </w:r>
          </w:p>
          <w:p w14:paraId="7BF7BBC8" w14:textId="77777777" w:rsidR="00876697" w:rsidRDefault="0035118D">
            <w:r>
              <w:rPr>
                <w:sz w:val="19"/>
              </w:rPr>
              <w:t>MIKROESEJ</w:t>
            </w:r>
            <w:r>
              <w:rPr>
                <w:sz w:val="24"/>
              </w:rPr>
              <w:t xml:space="preserve"> </w:t>
            </w:r>
            <w:r>
              <w:rPr>
                <w:sz w:val="19"/>
              </w:rPr>
              <w:t>KOŃCOWY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CF18" w14:textId="77777777" w:rsidR="00876697" w:rsidRDefault="0035118D">
            <w:r>
              <w:rPr>
                <w:sz w:val="19"/>
              </w:rPr>
              <w:t>ĆW</w:t>
            </w:r>
          </w:p>
        </w:tc>
      </w:tr>
    </w:tbl>
    <w:p w14:paraId="7BDABE0A" w14:textId="77777777" w:rsidR="00876697" w:rsidRDefault="0035118D">
      <w:pPr>
        <w:pStyle w:val="Nagwek4"/>
        <w:spacing w:after="508"/>
        <w:ind w:left="421"/>
      </w:pPr>
      <w:r>
        <w:t xml:space="preserve">4.2 Warunki zaliczenia przedmiotu (kryteria oceniania) </w:t>
      </w:r>
    </w:p>
    <w:p w14:paraId="11B9779A" w14:textId="77777777" w:rsidR="00876697" w:rsidRDefault="003511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7" w:line="270" w:lineRule="auto"/>
        <w:ind w:left="103" w:right="88" w:hanging="10"/>
      </w:pPr>
      <w:r>
        <w:t>Wykonanie wszystkich wyznaczonych zadań wraz z aktywnością na zajęciach jest podstawa zaliczenia przedmiotu.</w:t>
      </w:r>
    </w:p>
    <w:p w14:paraId="132E0D10" w14:textId="77777777" w:rsidR="00876697" w:rsidRDefault="003511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0" w:lineRule="auto"/>
        <w:ind w:left="103" w:right="88" w:hanging="10"/>
      </w:pPr>
      <w:r>
        <w:t>Aktywne uczestnictwo w zajęciach:30%</w:t>
      </w:r>
    </w:p>
    <w:p w14:paraId="68B7E88A" w14:textId="77777777" w:rsidR="00876697" w:rsidRDefault="003511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0" w:lineRule="auto"/>
        <w:ind w:left="103" w:right="88" w:hanging="10"/>
      </w:pPr>
      <w:r>
        <w:t>Zadania: 40%</w:t>
      </w:r>
    </w:p>
    <w:p w14:paraId="7260EC24" w14:textId="77777777" w:rsidR="00876697" w:rsidRDefault="003511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64" w:line="270" w:lineRule="auto"/>
        <w:ind w:left="103" w:right="88" w:hanging="10"/>
      </w:pPr>
      <w:r>
        <w:t>Esej finalny:30%</w:t>
      </w:r>
    </w:p>
    <w:p w14:paraId="0B502482" w14:textId="77777777" w:rsidR="00876697" w:rsidRDefault="0035118D">
      <w:pPr>
        <w:pStyle w:val="Nagwek3"/>
        <w:ind w:left="284" w:hanging="284"/>
      </w:pPr>
      <w:r>
        <w:t xml:space="preserve">5. CAŁKOWITY NAKŁAD PRACY STUDENTA POTRZEBNY DO OSIĄGNIĘCIA ZAŁOŻONYCH EFEKTÓW W GODZINACH ORAZ PUNKTACH ECTS </w:t>
      </w:r>
    </w:p>
    <w:tbl>
      <w:tblPr>
        <w:tblStyle w:val="TableGrid"/>
        <w:tblW w:w="9638" w:type="dxa"/>
        <w:tblInd w:w="-6" w:type="dxa"/>
        <w:tblCellMar>
          <w:top w:w="5" w:type="dxa"/>
          <w:left w:w="114" w:type="dxa"/>
          <w:right w:w="172" w:type="dxa"/>
        </w:tblCellMar>
        <w:tblLook w:val="04A0" w:firstRow="1" w:lastRow="0" w:firstColumn="1" w:lastColumn="0" w:noHBand="0" w:noVBand="1"/>
      </w:tblPr>
      <w:tblGrid>
        <w:gridCol w:w="4962"/>
        <w:gridCol w:w="4676"/>
      </w:tblGrid>
      <w:tr w:rsidR="00876697" w14:paraId="61746E81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336B" w14:textId="77777777" w:rsidR="00876697" w:rsidRDefault="0035118D">
            <w:pPr>
              <w:ind w:left="63"/>
              <w:jc w:val="center"/>
            </w:pPr>
            <w:r>
              <w:rPr>
                <w:b/>
                <w:sz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5F72" w14:textId="77777777" w:rsidR="00876697" w:rsidRDefault="0035118D">
            <w:pPr>
              <w:jc w:val="center"/>
            </w:pPr>
            <w:r>
              <w:rPr>
                <w:b/>
                <w:sz w:val="24"/>
              </w:rPr>
              <w:t>Średnia liczba godzin na zrealizowanie aktywności</w:t>
            </w:r>
          </w:p>
        </w:tc>
      </w:tr>
      <w:tr w:rsidR="00876697" w14:paraId="496194BB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3FC0" w14:textId="77777777" w:rsidR="00876697" w:rsidRDefault="0035118D">
            <w:pPr>
              <w:ind w:right="623"/>
              <w:jc w:val="both"/>
            </w:pPr>
            <w:r>
              <w:rPr>
                <w:sz w:val="24"/>
              </w:rPr>
              <w:t xml:space="preserve">Godziny kontaktowe wynikające </w:t>
            </w:r>
            <w:r>
              <w:t>z harmonogramu</w:t>
            </w:r>
            <w:r>
              <w:rPr>
                <w:sz w:val="24"/>
              </w:rPr>
              <w:t xml:space="preserve">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9060" w14:textId="77777777" w:rsidR="00876697" w:rsidRDefault="0035118D">
            <w:r>
              <w:rPr>
                <w:sz w:val="24"/>
              </w:rPr>
              <w:t>30</w:t>
            </w:r>
          </w:p>
        </w:tc>
      </w:tr>
      <w:tr w:rsidR="00876697" w14:paraId="282FD596" w14:textId="77777777">
        <w:trPr>
          <w:trHeight w:val="8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AC51" w14:textId="77777777" w:rsidR="00876697" w:rsidRDefault="0035118D">
            <w:pPr>
              <w:spacing w:line="229" w:lineRule="auto"/>
            </w:pPr>
            <w:r>
              <w:rPr>
                <w:sz w:val="24"/>
              </w:rPr>
              <w:t>Inne z udziałem nauczyciela akademickiego</w:t>
            </w:r>
          </w:p>
          <w:p w14:paraId="1F4665DC" w14:textId="77777777" w:rsidR="00876697" w:rsidRDefault="0035118D">
            <w:r>
              <w:rPr>
                <w:sz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78DE" w14:textId="77777777" w:rsidR="00876697" w:rsidRDefault="0035118D">
            <w:r>
              <w:rPr>
                <w:sz w:val="24"/>
              </w:rPr>
              <w:t>2 (i wedle potrzeb)</w:t>
            </w:r>
          </w:p>
        </w:tc>
      </w:tr>
      <w:tr w:rsidR="00876697" w14:paraId="2691B7F5" w14:textId="77777777">
        <w:trPr>
          <w:trHeight w:val="113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19569" w14:textId="77777777" w:rsidR="00876697" w:rsidRDefault="0035118D">
            <w:pPr>
              <w:spacing w:line="229" w:lineRule="auto"/>
            </w:pPr>
            <w:r>
              <w:rPr>
                <w:sz w:val="24"/>
              </w:rPr>
              <w:t>Godziny niekontaktowe – praca własna studenta</w:t>
            </w:r>
          </w:p>
          <w:p w14:paraId="796DC6A4" w14:textId="77777777" w:rsidR="00876697" w:rsidRDefault="0035118D">
            <w:r>
              <w:rPr>
                <w:sz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7832" w14:textId="77777777" w:rsidR="00876697" w:rsidRDefault="0035118D">
            <w:r>
              <w:rPr>
                <w:sz w:val="24"/>
              </w:rPr>
              <w:t>40</w:t>
            </w:r>
          </w:p>
        </w:tc>
      </w:tr>
      <w:tr w:rsidR="00876697" w14:paraId="54605BF3" w14:textId="77777777">
        <w:trPr>
          <w:trHeight w:val="2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08C5" w14:textId="77777777" w:rsidR="00876697" w:rsidRDefault="0035118D">
            <w:r>
              <w:rPr>
                <w:sz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5472" w14:textId="77777777" w:rsidR="00876697" w:rsidRDefault="0035118D">
            <w:r>
              <w:rPr>
                <w:sz w:val="24"/>
              </w:rPr>
              <w:t>72</w:t>
            </w:r>
          </w:p>
        </w:tc>
      </w:tr>
      <w:tr w:rsidR="00876697" w14:paraId="5EF7D4CF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5E82" w14:textId="77777777" w:rsidR="00876697" w:rsidRDefault="0035118D">
            <w:r>
              <w:rPr>
                <w:b/>
                <w:sz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63EA" w14:textId="77777777" w:rsidR="00876697" w:rsidRDefault="0035118D">
            <w:r>
              <w:rPr>
                <w:sz w:val="24"/>
              </w:rPr>
              <w:t>2</w:t>
            </w:r>
          </w:p>
        </w:tc>
      </w:tr>
    </w:tbl>
    <w:p w14:paraId="64ABEA01" w14:textId="77777777" w:rsidR="00876697" w:rsidRDefault="0035118D">
      <w:pPr>
        <w:spacing w:after="280" w:line="229" w:lineRule="auto"/>
        <w:ind w:left="436" w:hanging="10"/>
      </w:pPr>
      <w:r>
        <w:rPr>
          <w:i/>
          <w:sz w:val="24"/>
        </w:rPr>
        <w:t>* Należy uwzględnić, że 1 pkt ECTS odpowiada 25-30 godzin całkowitego nakładu pracy studenta.</w:t>
      </w:r>
    </w:p>
    <w:p w14:paraId="323D1C47" w14:textId="77777777" w:rsidR="00876697" w:rsidRDefault="0035118D">
      <w:pPr>
        <w:pStyle w:val="Nagwek3"/>
        <w:ind w:left="10"/>
      </w:pPr>
      <w:r>
        <w:t>6. PRAKTYKI ZAWODOWE W RAMACH PRZEDMIOTU</w:t>
      </w:r>
    </w:p>
    <w:tbl>
      <w:tblPr>
        <w:tblStyle w:val="TableGrid"/>
        <w:tblW w:w="7514" w:type="dxa"/>
        <w:tblInd w:w="560" w:type="dxa"/>
        <w:tblCellMar>
          <w:top w:w="3" w:type="dxa"/>
          <w:left w:w="116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3970"/>
      </w:tblGrid>
      <w:tr w:rsidR="00876697" w14:paraId="37AFED41" w14:textId="77777777">
        <w:trPr>
          <w:trHeight w:val="39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A98E" w14:textId="77777777" w:rsidR="00876697" w:rsidRDefault="0035118D">
            <w:r>
              <w:rPr>
                <w:sz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F9DA7" w14:textId="77777777" w:rsidR="00876697" w:rsidRDefault="00876697"/>
        </w:tc>
      </w:tr>
      <w:tr w:rsidR="00876697" w14:paraId="0E18055B" w14:textId="77777777">
        <w:trPr>
          <w:trHeight w:val="57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AB6E" w14:textId="77777777" w:rsidR="00876697" w:rsidRDefault="0035118D">
            <w:r>
              <w:rPr>
                <w:sz w:val="24"/>
              </w:rPr>
              <w:lastRenderedPageBreak/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8C7A" w14:textId="77777777" w:rsidR="00876697" w:rsidRDefault="00876697"/>
        </w:tc>
      </w:tr>
    </w:tbl>
    <w:p w14:paraId="4A923027" w14:textId="77777777" w:rsidR="00876697" w:rsidRDefault="0035118D">
      <w:pPr>
        <w:pStyle w:val="Nagwek3"/>
        <w:ind w:left="10"/>
      </w:pPr>
      <w:r>
        <w:t xml:space="preserve">7. LITERATURA </w:t>
      </w:r>
    </w:p>
    <w:tbl>
      <w:tblPr>
        <w:tblStyle w:val="TableGrid"/>
        <w:tblW w:w="7514" w:type="dxa"/>
        <w:tblInd w:w="560" w:type="dxa"/>
        <w:tblCellMar>
          <w:top w:w="3" w:type="dxa"/>
          <w:left w:w="116" w:type="dxa"/>
          <w:right w:w="113" w:type="dxa"/>
        </w:tblCellMar>
        <w:tblLook w:val="04A0" w:firstRow="1" w:lastRow="0" w:firstColumn="1" w:lastColumn="0" w:noHBand="0" w:noVBand="1"/>
      </w:tblPr>
      <w:tblGrid>
        <w:gridCol w:w="7514"/>
      </w:tblGrid>
      <w:tr w:rsidR="00876697" w14:paraId="3E9559C2" w14:textId="77777777">
        <w:trPr>
          <w:trHeight w:val="7010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1591" w14:textId="77777777" w:rsidR="00876697" w:rsidRDefault="0035118D">
            <w:pPr>
              <w:spacing w:after="226"/>
            </w:pPr>
            <w:r>
              <w:rPr>
                <w:sz w:val="24"/>
              </w:rPr>
              <w:t>Literatura podstawowa:</w:t>
            </w:r>
          </w:p>
          <w:p w14:paraId="7F9E4DDD" w14:textId="77777777" w:rsidR="00876697" w:rsidRDefault="0035118D">
            <w:pPr>
              <w:numPr>
                <w:ilvl w:val="0"/>
                <w:numId w:val="2"/>
              </w:numPr>
              <w:spacing w:line="264" w:lineRule="auto"/>
              <w:ind w:hanging="360"/>
            </w:pPr>
            <w:r>
              <w:t>Gromkowska-Melosik A., (Red.) (2010) Kultura popularna. Konteksty teoretyczne i społeczno-kulturowe, Impuls •</w:t>
            </w:r>
            <w:r>
              <w:tab/>
              <w:t xml:space="preserve">Fiske J., (2010) Zrozumieć kulturę popularną, przeł. K. Sawicka, Kraków  </w:t>
            </w:r>
          </w:p>
          <w:p w14:paraId="771E1097" w14:textId="77777777" w:rsidR="00876697" w:rsidRDefault="0035118D">
            <w:pPr>
              <w:numPr>
                <w:ilvl w:val="0"/>
                <w:numId w:val="2"/>
              </w:numPr>
              <w:spacing w:after="6"/>
              <w:ind w:hanging="360"/>
            </w:pPr>
            <w:r>
              <w:t xml:space="preserve">Krajewski M., (2005) Kultury kultury popularnej, Wyd. </w:t>
            </w:r>
          </w:p>
          <w:p w14:paraId="576F740E" w14:textId="77777777" w:rsidR="00876697" w:rsidRDefault="0035118D">
            <w:pPr>
              <w:spacing w:after="4"/>
              <w:ind w:left="720"/>
            </w:pPr>
            <w:r>
              <w:t xml:space="preserve">Naukowe UAM, Poznań </w:t>
            </w:r>
          </w:p>
          <w:p w14:paraId="69C41905" w14:textId="77777777" w:rsidR="00876697" w:rsidRDefault="0035118D">
            <w:pPr>
              <w:spacing w:after="1" w:line="263" w:lineRule="auto"/>
              <w:ind w:left="720"/>
            </w:pPr>
            <w:hyperlink r:id="rId7">
              <w:r>
                <w:t>(</w:t>
              </w:r>
            </w:hyperlink>
            <w:hyperlink r:id="rId8">
              <w:r>
                <w:rPr>
                  <w:color w:val="0000FF"/>
                  <w:u w:val="single" w:color="0000FF"/>
                </w:rPr>
                <w:t xml:space="preserve">http://otworzksiazke.pl/images/ksiazki/kultury_kultury_pop </w:t>
              </w:r>
            </w:hyperlink>
            <w:hyperlink r:id="rId9">
              <w:r>
                <w:rPr>
                  <w:color w:val="0000FF"/>
                  <w:u w:val="single" w:color="0000FF"/>
                </w:rPr>
                <w:t>ularnej/kultury_kultury_popularnej.pdf</w:t>
              </w:r>
            </w:hyperlink>
            <w:hyperlink r:id="rId10">
              <w:r>
                <w:t>)</w:t>
              </w:r>
            </w:hyperlink>
            <w:r>
              <w:t xml:space="preserve"> </w:t>
            </w:r>
          </w:p>
          <w:p w14:paraId="2300D027" w14:textId="77777777" w:rsidR="00876697" w:rsidRDefault="0035118D">
            <w:pPr>
              <w:numPr>
                <w:ilvl w:val="0"/>
                <w:numId w:val="2"/>
              </w:numPr>
              <w:spacing w:line="263" w:lineRule="auto"/>
              <w:ind w:hanging="360"/>
            </w:pPr>
            <w:r>
              <w:t xml:space="preserve">Lash S. (2011), Globalny przemysł kulturowy: medializacja rzeczy, przeł. J. Marmurek, R. Mitoraj, Kraków  </w:t>
            </w:r>
          </w:p>
          <w:p w14:paraId="713E1AE4" w14:textId="77777777" w:rsidR="00876697" w:rsidRDefault="0035118D">
            <w:pPr>
              <w:numPr>
                <w:ilvl w:val="0"/>
                <w:numId w:val="2"/>
              </w:numPr>
              <w:spacing w:line="264" w:lineRule="auto"/>
              <w:ind w:hanging="360"/>
            </w:pPr>
            <w:r>
              <w:t xml:space="preserve">Ritzer G. (2003) Makdonaldyzacja społeczeństwa. Wydanie na nowy wiek, Warszawa  </w:t>
            </w:r>
          </w:p>
          <w:p w14:paraId="769A9BE7" w14:textId="77777777" w:rsidR="00876697" w:rsidRDefault="0035118D">
            <w:pPr>
              <w:numPr>
                <w:ilvl w:val="0"/>
                <w:numId w:val="2"/>
              </w:numPr>
              <w:spacing w:after="6"/>
              <w:ind w:hanging="360"/>
            </w:pPr>
            <w:r>
              <w:t xml:space="preserve">Storey J., (2018) Cultural Theory and </w:t>
            </w:r>
          </w:p>
          <w:p w14:paraId="245BEF85" w14:textId="77777777" w:rsidR="00876697" w:rsidRPr="00DE6D6C" w:rsidRDefault="0035118D">
            <w:pPr>
              <w:spacing w:line="263" w:lineRule="auto"/>
              <w:ind w:left="720"/>
              <w:rPr>
                <w:lang w:val="en-GB"/>
              </w:rPr>
            </w:pPr>
            <w:r w:rsidRPr="00DE6D6C">
              <w:rPr>
                <w:lang w:val="en-GB"/>
              </w:rPr>
              <w:t>Popular Culture. An Introduction, Routledge,</w:t>
            </w:r>
            <w:hyperlink r:id="rId11">
              <w:r w:rsidRPr="00DE6D6C">
                <w:rPr>
                  <w:lang w:val="en-GB"/>
                </w:rPr>
                <w:t xml:space="preserve"> </w:t>
              </w:r>
            </w:hyperlink>
            <w:hyperlink r:id="rId12">
              <w:r w:rsidRPr="00DE6D6C">
                <w:rPr>
                  <w:color w:val="0000FF"/>
                  <w:u w:val="single" w:color="0000FF"/>
                  <w:lang w:val="en-GB"/>
                </w:rPr>
                <w:t xml:space="preserve">https://uniteyo </w:t>
              </w:r>
            </w:hyperlink>
            <w:hyperlink r:id="rId13">
              <w:r w:rsidRPr="00DE6D6C">
                <w:rPr>
                  <w:color w:val="0000FF"/>
                  <w:u w:val="single" w:color="0000FF"/>
                  <w:lang w:val="en-GB"/>
                </w:rPr>
                <w:t>uthdublin.files.wordpress.com/2015/01/</w:t>
              </w:r>
            </w:hyperlink>
          </w:p>
          <w:p w14:paraId="76008BDE" w14:textId="77777777" w:rsidR="00876697" w:rsidRPr="00DE6D6C" w:rsidRDefault="0035118D">
            <w:pPr>
              <w:spacing w:after="1" w:line="263" w:lineRule="auto"/>
              <w:ind w:left="720"/>
              <w:rPr>
                <w:lang w:val="en-GB"/>
              </w:rPr>
            </w:pPr>
            <w:hyperlink r:id="rId14">
              <w:r w:rsidRPr="00DE6D6C">
                <w:rPr>
                  <w:color w:val="0000FF"/>
                  <w:u w:val="single" w:color="0000FF"/>
                  <w:lang w:val="en-GB"/>
                </w:rPr>
                <w:t>john_storey_cultural_theory_and_popular_culturebookzz</w:t>
              </w:r>
            </w:hyperlink>
            <w:hyperlink r:id="rId15">
              <w:r w:rsidRPr="00DE6D6C">
                <w:rPr>
                  <w:color w:val="0000FF"/>
                  <w:u w:val="single" w:color="0000FF"/>
                  <w:lang w:val="en-GB"/>
                </w:rPr>
                <w:t>org.pdf</w:t>
              </w:r>
            </w:hyperlink>
            <w:hyperlink r:id="rId16">
              <w:r w:rsidRPr="00DE6D6C">
                <w:rPr>
                  <w:lang w:val="en-GB"/>
                </w:rPr>
                <w:t xml:space="preserve"> </w:t>
              </w:r>
            </w:hyperlink>
          </w:p>
          <w:p w14:paraId="0E02B997" w14:textId="77777777" w:rsidR="00876697" w:rsidRDefault="0035118D">
            <w:pPr>
              <w:numPr>
                <w:ilvl w:val="0"/>
                <w:numId w:val="2"/>
              </w:numPr>
              <w:spacing w:after="16" w:line="264" w:lineRule="auto"/>
              <w:ind w:hanging="360"/>
            </w:pPr>
            <w:r>
              <w:t xml:space="preserve">Żabski T. (red) (2006) Słownik Literatury Popularnej, Wrocław  </w:t>
            </w:r>
          </w:p>
          <w:p w14:paraId="199685BD" w14:textId="77777777" w:rsidR="00876697" w:rsidRDefault="0035118D">
            <w:pPr>
              <w:ind w:left="360"/>
            </w:pPr>
            <w:r>
              <w:rPr>
                <w:sz w:val="24"/>
              </w:rPr>
              <w:t>•</w:t>
            </w:r>
          </w:p>
        </w:tc>
      </w:tr>
      <w:tr w:rsidR="00876697" w:rsidRPr="00803136" w14:paraId="17C447EE" w14:textId="77777777">
        <w:trPr>
          <w:trHeight w:val="4046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46DD" w14:textId="77777777" w:rsidR="00876697" w:rsidRDefault="0035118D">
            <w:pPr>
              <w:spacing w:after="506"/>
            </w:pPr>
            <w:r>
              <w:rPr>
                <w:sz w:val="24"/>
              </w:rPr>
              <w:t xml:space="preserve">Literatura uzupełniająca: </w:t>
            </w:r>
          </w:p>
          <w:p w14:paraId="00284888" w14:textId="77777777" w:rsidR="00876697" w:rsidRDefault="0035118D">
            <w:pPr>
              <w:numPr>
                <w:ilvl w:val="0"/>
                <w:numId w:val="3"/>
              </w:numPr>
              <w:spacing w:line="263" w:lineRule="auto"/>
              <w:ind w:hanging="360"/>
            </w:pPr>
            <w:r>
              <w:t xml:space="preserve">Bierówka J., pokorna-Ignatowicz K., (Red.) (2014) Media - kultura popularna – polityka. Wzajemne oddziaływania i nowe zjawiska, Krakowska Akademia im. Andrzeja Frycza </w:t>
            </w:r>
          </w:p>
          <w:p w14:paraId="24733E63" w14:textId="77777777" w:rsidR="00876697" w:rsidRDefault="0035118D">
            <w:pPr>
              <w:spacing w:after="4"/>
              <w:ind w:left="720"/>
            </w:pPr>
            <w:r>
              <w:t xml:space="preserve">Modrzewskiego, </w:t>
            </w:r>
          </w:p>
          <w:p w14:paraId="742D102E" w14:textId="77777777" w:rsidR="00876697" w:rsidRDefault="0035118D">
            <w:pPr>
              <w:spacing w:line="263" w:lineRule="auto"/>
              <w:ind w:left="720"/>
            </w:pPr>
            <w:r>
              <w:t>Kraków</w:t>
            </w:r>
            <w:hyperlink r:id="rId17">
              <w:r>
                <w:t xml:space="preserve"> </w:t>
              </w:r>
            </w:hyperlink>
            <w:hyperlink r:id="rId18">
              <w:r>
                <w:rPr>
                  <w:color w:val="0000FF"/>
                  <w:u w:val="single" w:color="0000FF"/>
                </w:rPr>
                <w:t xml:space="preserve">https://repozytorium.ka.edu.pl/bitstream/handle/11 </w:t>
              </w:r>
            </w:hyperlink>
            <w:hyperlink r:id="rId19">
              <w:r>
                <w:rPr>
                  <w:color w:val="0000FF"/>
                  <w:u w:val="single" w:color="0000FF"/>
                </w:rPr>
                <w:t>315/6593/Media_kultura_popularna_polityka_2014.pdf?</w:t>
              </w:r>
            </w:hyperlink>
          </w:p>
          <w:p w14:paraId="7FD2BBCE" w14:textId="77777777" w:rsidR="00876697" w:rsidRDefault="0035118D">
            <w:pPr>
              <w:spacing w:after="5"/>
              <w:ind w:left="720"/>
            </w:pPr>
            <w:hyperlink r:id="rId20">
              <w:r>
                <w:rPr>
                  <w:color w:val="0000FF"/>
                  <w:u w:val="single" w:color="0000FF"/>
                </w:rPr>
                <w:t>sequence=1</w:t>
              </w:r>
            </w:hyperlink>
            <w:hyperlink r:id="rId21">
              <w:r>
                <w:t xml:space="preserve"> </w:t>
              </w:r>
            </w:hyperlink>
          </w:p>
          <w:p w14:paraId="527BBADB" w14:textId="77777777" w:rsidR="00876697" w:rsidRDefault="0035118D">
            <w:pPr>
              <w:numPr>
                <w:ilvl w:val="0"/>
                <w:numId w:val="3"/>
              </w:numPr>
              <w:spacing w:after="6"/>
              <w:ind w:hanging="360"/>
            </w:pPr>
            <w:r>
              <w:t xml:space="preserve">Burszta W., (1998) Antropologia kultury, Zysk-Ska, Poznań </w:t>
            </w:r>
          </w:p>
          <w:p w14:paraId="6FBC487C" w14:textId="77777777" w:rsidR="00876697" w:rsidRDefault="0035118D">
            <w:pPr>
              <w:numPr>
                <w:ilvl w:val="0"/>
                <w:numId w:val="3"/>
              </w:numPr>
              <w:spacing w:line="264" w:lineRule="auto"/>
              <w:ind w:hanging="360"/>
            </w:pPr>
            <w:r>
              <w:t xml:space="preserve">Filiciak M. (2006) Wirtualny plac zabaw. Gry sieciowe i przemiany kultury współczesnej, Warszawa  </w:t>
            </w:r>
          </w:p>
          <w:p w14:paraId="2535B097" w14:textId="77777777" w:rsidR="00876697" w:rsidRPr="00DE6D6C" w:rsidRDefault="0035118D">
            <w:pPr>
              <w:numPr>
                <w:ilvl w:val="0"/>
                <w:numId w:val="3"/>
              </w:numPr>
              <w:ind w:hanging="360"/>
              <w:rPr>
                <w:lang w:val="en-GB"/>
              </w:rPr>
            </w:pPr>
            <w:r w:rsidRPr="00DE6D6C">
              <w:rPr>
                <w:lang w:val="en-GB"/>
              </w:rPr>
              <w:t xml:space="preserve">Goc N, (2007), ‘Monstrous Mother’ and the Media, </w:t>
            </w:r>
          </w:p>
        </w:tc>
      </w:tr>
    </w:tbl>
    <w:p w14:paraId="60083C57" w14:textId="77777777" w:rsidR="00876697" w:rsidRPr="00DE6D6C" w:rsidRDefault="00876697">
      <w:pPr>
        <w:spacing w:after="0"/>
        <w:ind w:left="-1136" w:right="1558"/>
        <w:rPr>
          <w:lang w:val="en-GB"/>
        </w:rPr>
      </w:pPr>
    </w:p>
    <w:tbl>
      <w:tblPr>
        <w:tblStyle w:val="TableGrid"/>
        <w:tblW w:w="7514" w:type="dxa"/>
        <w:tblInd w:w="560" w:type="dxa"/>
        <w:tblCellMar>
          <w:top w:w="4" w:type="dxa"/>
          <w:right w:w="113" w:type="dxa"/>
        </w:tblCellMar>
        <w:tblLook w:val="04A0" w:firstRow="1" w:lastRow="0" w:firstColumn="1" w:lastColumn="0" w:noHBand="0" w:noVBand="1"/>
      </w:tblPr>
      <w:tblGrid>
        <w:gridCol w:w="836"/>
        <w:gridCol w:w="6678"/>
      </w:tblGrid>
      <w:tr w:rsidR="00876697" w:rsidRPr="00803136" w14:paraId="1A302F35" w14:textId="77777777">
        <w:trPr>
          <w:trHeight w:val="1161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6FFCF5D" w14:textId="77777777" w:rsidR="00876697" w:rsidRPr="00DE6D6C" w:rsidRDefault="00876697">
            <w:pPr>
              <w:rPr>
                <w:lang w:val="en-GB"/>
              </w:rPr>
            </w:pPr>
          </w:p>
        </w:tc>
        <w:tc>
          <w:tcPr>
            <w:tcW w:w="66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EC302FF" w14:textId="77777777" w:rsidR="00876697" w:rsidRPr="00DE6D6C" w:rsidRDefault="0035118D">
            <w:pPr>
              <w:spacing w:after="4"/>
              <w:rPr>
                <w:lang w:val="en-GB"/>
              </w:rPr>
            </w:pPr>
            <w:r w:rsidRPr="00DE6D6C">
              <w:rPr>
                <w:lang w:val="en-GB"/>
              </w:rPr>
              <w:t xml:space="preserve">[w:] Monsters And </w:t>
            </w:r>
          </w:p>
          <w:p w14:paraId="6A56ACCD" w14:textId="77777777" w:rsidR="00876697" w:rsidRPr="00DE6D6C" w:rsidRDefault="0035118D">
            <w:pPr>
              <w:ind w:right="285"/>
              <w:rPr>
                <w:lang w:val="en-GB"/>
              </w:rPr>
            </w:pPr>
            <w:r w:rsidRPr="00DE6D6C">
              <w:rPr>
                <w:lang w:val="en-GB"/>
              </w:rPr>
              <w:t>The Monstrous: Myths and Metaphors of Enduring Evil, (red). N. Scott, Amsterdam-New York, s. 149-167; online:</w:t>
            </w:r>
            <w:hyperlink r:id="rId22">
              <w:r w:rsidRPr="00DE6D6C">
                <w:rPr>
                  <w:lang w:val="en-GB"/>
                </w:rPr>
                <w:t xml:space="preserve"> </w:t>
              </w:r>
            </w:hyperlink>
            <w:hyperlink r:id="rId23">
              <w:r w:rsidRPr="00DE6D6C">
                <w:rPr>
                  <w:color w:val="0000FF"/>
                  <w:u w:val="single" w:color="0000FF"/>
                  <w:lang w:val="en-GB"/>
                </w:rPr>
                <w:t>https://eprints.utas.edu.au/8453/</w:t>
              </w:r>
            </w:hyperlink>
            <w:hyperlink r:id="rId24">
              <w:r w:rsidRPr="00DE6D6C">
                <w:rPr>
                  <w:lang w:val="en-GB"/>
                </w:rPr>
                <w:t xml:space="preserve"> </w:t>
              </w:r>
            </w:hyperlink>
          </w:p>
        </w:tc>
      </w:tr>
      <w:tr w:rsidR="00876697" w14:paraId="27238100" w14:textId="77777777">
        <w:trPr>
          <w:trHeight w:val="882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8FCBF6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8906FB0" w14:textId="77777777" w:rsidR="00876697" w:rsidRDefault="0035118D">
            <w:pPr>
              <w:spacing w:line="263" w:lineRule="auto"/>
            </w:pPr>
            <w:r>
              <w:t xml:space="preserve">Goffman E., (2007) Pietno. Rozważania o zranionej tożsamości, tł. A. Dzierżynska, J. Tokarska-Bakir, wstęp: J. </w:t>
            </w:r>
          </w:p>
          <w:p w14:paraId="18198C2E" w14:textId="77777777" w:rsidR="00876697" w:rsidRDefault="0035118D">
            <w:r>
              <w:t xml:space="preserve">Tokarska-Bakir, Gdańsk </w:t>
            </w:r>
          </w:p>
        </w:tc>
      </w:tr>
      <w:tr w:rsidR="00876697" w14:paraId="637555FB" w14:textId="77777777">
        <w:trPr>
          <w:trHeight w:val="1176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818B0FF" w14:textId="77777777" w:rsidR="00876697" w:rsidRDefault="0035118D">
            <w:pPr>
              <w:ind w:left="307"/>
              <w:jc w:val="center"/>
            </w:pPr>
            <w:r>
              <w:lastRenderedPageBreak/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64AF1DE" w14:textId="77777777" w:rsidR="00876697" w:rsidRDefault="0035118D">
            <w:pPr>
              <w:spacing w:line="263" w:lineRule="auto"/>
            </w:pPr>
            <w:r>
              <w:t xml:space="preserve">Grudzińska I., (2004) Podejrzane pochodzenie jako kategoria kultury polskiej (w:) Inna, Inny, Inne. O inności w kulturze, (red:) M. Janion, Cl. Snochowska-Gonzales, K. </w:t>
            </w:r>
          </w:p>
          <w:p w14:paraId="042D9337" w14:textId="77777777" w:rsidR="00876697" w:rsidRDefault="0035118D">
            <w:r>
              <w:t xml:space="preserve">Szczuka, Warszawa </w:t>
            </w:r>
          </w:p>
        </w:tc>
      </w:tr>
      <w:tr w:rsidR="00876697" w14:paraId="6C2C0731" w14:textId="77777777">
        <w:trPr>
          <w:trHeight w:val="588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7707672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7CBB59" w14:textId="77777777" w:rsidR="00876697" w:rsidRDefault="0035118D">
            <w:r>
              <w:t xml:space="preserve">Gwóźdź A. (Red.) (2003) Media – eros – przemoc. Sport w czasach popkultury, Kraków </w:t>
            </w:r>
          </w:p>
        </w:tc>
      </w:tr>
      <w:tr w:rsidR="00876697" w14:paraId="3A0C88FA" w14:textId="77777777">
        <w:trPr>
          <w:trHeight w:val="2058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01CD60A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D4C2590" w14:textId="77777777" w:rsidR="00876697" w:rsidRDefault="0035118D">
            <w:pPr>
              <w:spacing w:line="263" w:lineRule="auto"/>
            </w:pPr>
            <w:r>
              <w:t xml:space="preserve">Jaskułowski K., (2013) Kultura popularna jako pole bitwy. Wokół kulturoznawstwa krytycznego Stuarta Halla (w: ) Burszta W.J., Czubaj M., (Red.) Ścięgna konsumpcyjne. </w:t>
            </w:r>
          </w:p>
          <w:p w14:paraId="0D49B665" w14:textId="77777777" w:rsidR="00876697" w:rsidRDefault="0035118D">
            <w:pPr>
              <w:spacing w:after="4"/>
            </w:pPr>
            <w:r>
              <w:t>Próby z kulturoznawstwa krytycznego s.51-</w:t>
            </w:r>
          </w:p>
          <w:p w14:paraId="5FE6F331" w14:textId="77777777" w:rsidR="00876697" w:rsidRDefault="0035118D">
            <w:r>
              <w:t>77</w:t>
            </w:r>
            <w:hyperlink r:id="rId25">
              <w:r>
                <w:t xml:space="preserve"> </w:t>
              </w:r>
            </w:hyperlink>
            <w:hyperlink r:id="rId26">
              <w:r>
                <w:rPr>
                  <w:color w:val="0000FF"/>
                  <w:u w:val="single" w:color="0000FF"/>
                </w:rPr>
                <w:t xml:space="preserve">https://www.researchgate.net/publication/280730098_K </w:t>
              </w:r>
            </w:hyperlink>
            <w:hyperlink r:id="rId27">
              <w:r>
                <w:rPr>
                  <w:color w:val="0000FF"/>
                  <w:u w:val="single" w:color="0000FF"/>
                </w:rPr>
                <w:t xml:space="preserve">ultura_popularna_jako_pole_bitwy_Wokol_kulturoznawstwa </w:t>
              </w:r>
            </w:hyperlink>
            <w:hyperlink r:id="rId28">
              <w:r>
                <w:rPr>
                  <w:color w:val="0000FF"/>
                  <w:u w:val="single" w:color="0000FF"/>
                </w:rPr>
                <w:t>_krytycznego_Stuarta_Halla</w:t>
              </w:r>
            </w:hyperlink>
            <w:hyperlink r:id="rId29">
              <w:r>
                <w:t xml:space="preserve"> </w:t>
              </w:r>
            </w:hyperlink>
          </w:p>
        </w:tc>
      </w:tr>
      <w:tr w:rsidR="00876697" w:rsidRPr="00803136" w14:paraId="74842F07" w14:textId="77777777">
        <w:trPr>
          <w:trHeight w:val="882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DEFA10F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D0285CE" w14:textId="77777777" w:rsidR="00876697" w:rsidRPr="00DE6D6C" w:rsidRDefault="0035118D">
            <w:pPr>
              <w:spacing w:after="4"/>
              <w:rPr>
                <w:lang w:val="en-GB"/>
              </w:rPr>
            </w:pPr>
            <w:r w:rsidRPr="00DE6D6C">
              <w:rPr>
                <w:lang w:val="en-GB"/>
              </w:rPr>
              <w:t xml:space="preserve">Jenkins H. (bdw) Eight Myths About Video </w:t>
            </w:r>
          </w:p>
          <w:p w14:paraId="24D40302" w14:textId="77777777" w:rsidR="00876697" w:rsidRPr="00DE6D6C" w:rsidRDefault="0035118D">
            <w:pPr>
              <w:rPr>
                <w:lang w:val="en-GB"/>
              </w:rPr>
            </w:pPr>
            <w:r w:rsidRPr="00DE6D6C">
              <w:rPr>
                <w:lang w:val="en-GB"/>
              </w:rPr>
              <w:t>Games Debunked, PBS.</w:t>
            </w:r>
            <w:hyperlink r:id="rId30">
              <w:r w:rsidRPr="00DE6D6C">
                <w:rPr>
                  <w:lang w:val="en-GB"/>
                </w:rPr>
                <w:t xml:space="preserve"> </w:t>
              </w:r>
            </w:hyperlink>
            <w:hyperlink r:id="rId31">
              <w:r w:rsidRPr="00DE6D6C">
                <w:rPr>
                  <w:color w:val="0000FF"/>
                  <w:u w:val="single" w:color="0000FF"/>
                  <w:lang w:val="en-GB"/>
                </w:rPr>
                <w:t xml:space="preserve">http://www.pbs.org/kcts/videogam </w:t>
              </w:r>
            </w:hyperlink>
            <w:hyperlink r:id="rId32">
              <w:r w:rsidRPr="00DE6D6C">
                <w:rPr>
                  <w:color w:val="0000FF"/>
                  <w:u w:val="single" w:color="0000FF"/>
                  <w:lang w:val="en-GB"/>
                </w:rPr>
                <w:t>erevolution/impact/myths.html</w:t>
              </w:r>
            </w:hyperlink>
            <w:hyperlink r:id="rId33">
              <w:r w:rsidRPr="00DE6D6C">
                <w:rPr>
                  <w:lang w:val="en-GB"/>
                </w:rPr>
                <w:t xml:space="preserve"> </w:t>
              </w:r>
            </w:hyperlink>
            <w:r w:rsidRPr="00DE6D6C">
              <w:rPr>
                <w:lang w:val="en-GB"/>
              </w:rPr>
              <w:t xml:space="preserve"> </w:t>
            </w:r>
          </w:p>
        </w:tc>
      </w:tr>
      <w:tr w:rsidR="00876697" w14:paraId="7789F018" w14:textId="77777777">
        <w:trPr>
          <w:trHeight w:val="1764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0D0E71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EFB1EF" w14:textId="77777777" w:rsidR="00876697" w:rsidRDefault="0035118D">
            <w:r>
              <w:t>Kiwior W., (2014) Edukacyjne i socjalizacyjne aspekty kultury popularnej. Fascynacje literackie młodego pokolenia, "Ogrody Nauk i Sztuk" 4/2014 s. 128-140,</w:t>
            </w:r>
            <w:hyperlink r:id="rId34">
              <w:r>
                <w:t xml:space="preserve"> </w:t>
              </w:r>
            </w:hyperlink>
            <w:hyperlink r:id="rId35">
              <w:r>
                <w:rPr>
                  <w:color w:val="0000FF"/>
                  <w:u w:val="single" w:color="0000FF"/>
                </w:rPr>
                <w:t xml:space="preserve">http:// </w:t>
              </w:r>
            </w:hyperlink>
            <w:hyperlink r:id="rId36">
              <w:r>
                <w:rPr>
                  <w:color w:val="0000FF"/>
                  <w:u w:val="single" w:color="0000FF"/>
                </w:rPr>
                <w:t>yadda.icm.edu.pl/yadda/element/bwmeta1.element.desklig ht-b03a0379-d551-42c5-842f-dac1f0264fdc/c/20128</w:t>
              </w:r>
            </w:hyperlink>
            <w:hyperlink r:id="rId37">
              <w:r>
                <w:rPr>
                  <w:color w:val="0000FF"/>
                  <w:u w:val="single" w:color="0000FF"/>
                </w:rPr>
                <w:t>140.pdf</w:t>
              </w:r>
            </w:hyperlink>
            <w:hyperlink r:id="rId38">
              <w:r>
                <w:t xml:space="preserve"> </w:t>
              </w:r>
            </w:hyperlink>
          </w:p>
        </w:tc>
      </w:tr>
      <w:tr w:rsidR="00876697" w14:paraId="41611D50" w14:textId="77777777">
        <w:trPr>
          <w:trHeight w:val="588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1CCB37F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0EBC78" w14:textId="77777777" w:rsidR="00876697" w:rsidRDefault="0035118D">
            <w:r>
              <w:t xml:space="preserve">Mazur J. (Red), (2004) Rytualizacja w komunikacji społecznej i interkulturowej, Lublin </w:t>
            </w:r>
          </w:p>
        </w:tc>
      </w:tr>
      <w:tr w:rsidR="00876697" w:rsidRPr="00803136" w14:paraId="283D7529" w14:textId="77777777">
        <w:trPr>
          <w:trHeight w:val="2352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AE6F1D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FE97856" w14:textId="77777777" w:rsidR="00876697" w:rsidRPr="00DE6D6C" w:rsidRDefault="0035118D">
            <w:pPr>
              <w:spacing w:after="4"/>
              <w:rPr>
                <w:lang w:val="en-GB"/>
              </w:rPr>
            </w:pPr>
            <w:r w:rsidRPr="00DE6D6C">
              <w:rPr>
                <w:lang w:val="en-GB"/>
              </w:rPr>
              <w:t xml:space="preserve">Mukherjea, A, </w:t>
            </w:r>
          </w:p>
          <w:p w14:paraId="4ABA5C0D" w14:textId="77777777" w:rsidR="00876697" w:rsidRPr="00DE6D6C" w:rsidRDefault="0035118D">
            <w:pPr>
              <w:spacing w:after="4"/>
              <w:rPr>
                <w:lang w:val="en-GB"/>
              </w:rPr>
            </w:pPr>
            <w:r w:rsidRPr="00DE6D6C">
              <w:rPr>
                <w:lang w:val="en-GB"/>
              </w:rPr>
              <w:t xml:space="preserve">(2011), My Vampire Boyfriend: Postfeminism, </w:t>
            </w:r>
          </w:p>
          <w:p w14:paraId="6A6A2C45" w14:textId="77777777" w:rsidR="00876697" w:rsidRPr="00DE6D6C" w:rsidRDefault="0035118D">
            <w:pPr>
              <w:spacing w:line="263" w:lineRule="auto"/>
              <w:ind w:right="66"/>
              <w:rPr>
                <w:lang w:val="en-GB"/>
              </w:rPr>
            </w:pPr>
            <w:r w:rsidRPr="00DE6D6C">
              <w:rPr>
                <w:lang w:val="en-GB"/>
              </w:rPr>
              <w:t xml:space="preserve">“Perfect” Masculinity, and the Contemporary Appeal of Paranormal Romance [w:] Stu dies in Popular Culture, 33.2 (red.) Rhonda V. Wilcox, </w:t>
            </w:r>
          </w:p>
          <w:p w14:paraId="06315333" w14:textId="77777777" w:rsidR="00876697" w:rsidRPr="00DE6D6C" w:rsidRDefault="0035118D">
            <w:pPr>
              <w:spacing w:after="4"/>
              <w:rPr>
                <w:lang w:val="en-GB"/>
              </w:rPr>
            </w:pPr>
            <w:r w:rsidRPr="00DE6D6C">
              <w:rPr>
                <w:lang w:val="en-GB"/>
              </w:rPr>
              <w:t xml:space="preserve">Popular Culture Association in </w:t>
            </w:r>
          </w:p>
          <w:p w14:paraId="2D516FDE" w14:textId="77777777" w:rsidR="00876697" w:rsidRPr="00DE6D6C" w:rsidRDefault="0035118D">
            <w:pPr>
              <w:rPr>
                <w:lang w:val="en-GB"/>
              </w:rPr>
            </w:pPr>
            <w:r w:rsidRPr="00DE6D6C">
              <w:rPr>
                <w:lang w:val="en-GB"/>
              </w:rPr>
              <w:t>The South (bmw)</w:t>
            </w:r>
            <w:hyperlink r:id="rId39">
              <w:r w:rsidRPr="00DE6D6C">
                <w:rPr>
                  <w:lang w:val="en-GB"/>
                </w:rPr>
                <w:t xml:space="preserve"> </w:t>
              </w:r>
            </w:hyperlink>
            <w:hyperlink r:id="rId40">
              <w:r w:rsidRPr="00DE6D6C">
                <w:rPr>
                  <w:color w:val="0000FF"/>
                  <w:u w:val="single" w:color="0000FF"/>
                  <w:lang w:val="en-GB"/>
                </w:rPr>
                <w:t>https://www.jstor.org/stable/23416381</w:t>
              </w:r>
            </w:hyperlink>
            <w:hyperlink r:id="rId41">
              <w:r w:rsidRPr="00DE6D6C">
                <w:rPr>
                  <w:lang w:val="en-GB"/>
                </w:rPr>
                <w:t xml:space="preserve"> </w:t>
              </w:r>
            </w:hyperlink>
            <w:r w:rsidRPr="00DE6D6C">
              <w:rPr>
                <w:lang w:val="en-GB"/>
              </w:rPr>
              <w:t xml:space="preserve">(fr ee access) </w:t>
            </w:r>
          </w:p>
        </w:tc>
      </w:tr>
      <w:tr w:rsidR="00876697" w14:paraId="1E1079D5" w14:textId="77777777">
        <w:trPr>
          <w:trHeight w:val="1176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C473BE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39935AA" w14:textId="77777777" w:rsidR="00876697" w:rsidRDefault="0035118D">
            <w:pPr>
              <w:spacing w:line="263" w:lineRule="auto"/>
            </w:pPr>
            <w:r>
              <w:t xml:space="preserve">Nacher A., (2012) Rubieże kultury popularnej. Popkultura w świecie przepływów, Galeria Miejska Arsenał, </w:t>
            </w:r>
          </w:p>
          <w:p w14:paraId="27AC74FB" w14:textId="77777777" w:rsidR="00876697" w:rsidRDefault="0035118D">
            <w:r>
              <w:t>Poznań,</w:t>
            </w:r>
            <w:hyperlink r:id="rId42">
              <w:r>
                <w:t xml:space="preserve"> </w:t>
              </w:r>
            </w:hyperlink>
            <w:hyperlink r:id="rId43">
              <w:r>
                <w:rPr>
                  <w:color w:val="0000FF"/>
                  <w:u w:val="single" w:color="0000FF"/>
                </w:rPr>
                <w:t xml:space="preserve">https://nytuan.files.wordpress.com/2014/12/rubiez </w:t>
              </w:r>
            </w:hyperlink>
            <w:hyperlink r:id="rId44">
              <w:r>
                <w:rPr>
                  <w:color w:val="0000FF"/>
                  <w:u w:val="single" w:color="0000FF"/>
                </w:rPr>
                <w:t>e-blok-kor.pdf</w:t>
              </w:r>
            </w:hyperlink>
            <w:hyperlink r:id="rId45">
              <w:r>
                <w:t xml:space="preserve"> </w:t>
              </w:r>
            </w:hyperlink>
          </w:p>
        </w:tc>
      </w:tr>
      <w:tr w:rsidR="00876697" w14:paraId="3E80290B" w14:textId="77777777">
        <w:trPr>
          <w:trHeight w:val="588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91EA024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F27506" w14:textId="77777777" w:rsidR="00876697" w:rsidRDefault="0035118D">
            <w:r>
              <w:t xml:space="preserve">Piontek D. (2011), Tabloidyzacja i dziennikarstwo, „ZNAK” marzec 2011, nr 670, dostępny: </w:t>
            </w:r>
          </w:p>
        </w:tc>
      </w:tr>
      <w:tr w:rsidR="00876697" w14:paraId="753527CF" w14:textId="77777777">
        <w:trPr>
          <w:trHeight w:val="588"/>
        </w:trPr>
        <w:tc>
          <w:tcPr>
            <w:tcW w:w="8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5B357DF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C3EEDC9" w14:textId="77777777" w:rsidR="00876697" w:rsidRDefault="0035118D">
            <w:hyperlink r:id="rId46">
              <w:r>
                <w:t xml:space="preserve"> </w:t>
              </w:r>
            </w:hyperlink>
            <w:hyperlink r:id="rId47">
              <w:r>
                <w:rPr>
                  <w:color w:val="0000FF"/>
                  <w:u w:val="single" w:color="0000FF"/>
                </w:rPr>
                <w:t xml:space="preserve">http://www.miesiecznik.znak.com.pl/4487/calosc/ </w:t>
              </w:r>
            </w:hyperlink>
            <w:hyperlink r:id="rId48">
              <w:r>
                <w:rPr>
                  <w:color w:val="0000FF"/>
                  <w:u w:val="single" w:color="0000FF"/>
                </w:rPr>
                <w:t>tabloidyzacja-i-dziennikarstwo</w:t>
              </w:r>
            </w:hyperlink>
            <w:hyperlink r:id="rId49">
              <w:r>
                <w:t xml:space="preserve"> </w:t>
              </w:r>
            </w:hyperlink>
          </w:p>
        </w:tc>
      </w:tr>
      <w:tr w:rsidR="00876697" w14:paraId="64D9202D" w14:textId="77777777">
        <w:trPr>
          <w:trHeight w:val="575"/>
        </w:trPr>
        <w:tc>
          <w:tcPr>
            <w:tcW w:w="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4530B4" w14:textId="77777777" w:rsidR="00876697" w:rsidRDefault="0035118D">
            <w:pPr>
              <w:ind w:left="307"/>
              <w:jc w:val="center"/>
            </w:pPr>
            <w:r>
              <w:t>•</w:t>
            </w:r>
          </w:p>
        </w:tc>
        <w:tc>
          <w:tcPr>
            <w:tcW w:w="6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6A30A5" w14:textId="77777777" w:rsidR="00876697" w:rsidRDefault="0035118D">
            <w:r>
              <w:t>Zizek S., (2001) Przekleństwo fantazji, tł A. Chmielewski Wrocław</w:t>
            </w:r>
          </w:p>
        </w:tc>
      </w:tr>
    </w:tbl>
    <w:p w14:paraId="78B4504F" w14:textId="77777777" w:rsidR="00876697" w:rsidRDefault="003511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0" w:lineRule="auto"/>
        <w:ind w:left="686" w:right="44" w:hanging="10"/>
      </w:pPr>
      <w:r>
        <w:t xml:space="preserve">Inne: </w:t>
      </w:r>
    </w:p>
    <w:p w14:paraId="3879F178" w14:textId="77777777" w:rsidR="00876697" w:rsidRDefault="003511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63" w:lineRule="auto"/>
        <w:ind w:left="676" w:right="44"/>
      </w:pPr>
      <w:r>
        <w:t xml:space="preserve"> "Kultura popularna" (czasopismo online</w:t>
      </w:r>
      <w:hyperlink r:id="rId50">
        <w:r>
          <w:t xml:space="preserve"> </w:t>
        </w:r>
      </w:hyperlink>
      <w:hyperlink r:id="rId51">
        <w:r>
          <w:rPr>
            <w:color w:val="0000FF"/>
            <w:u w:val="single" w:color="0000FF"/>
          </w:rPr>
          <w:t>https://kulturapopularna</w:t>
        </w:r>
      </w:hyperlink>
      <w:hyperlink r:id="rId52">
        <w:r>
          <w:rPr>
            <w:color w:val="0000FF"/>
            <w:u w:val="single" w:color="0000FF"/>
          </w:rPr>
          <w:t>online.pl/resources/html/cms/MAINPAGE</w:t>
        </w:r>
      </w:hyperlink>
      <w:hyperlink r:id="rId53">
        <w:r>
          <w:t xml:space="preserve"> </w:t>
        </w:r>
      </w:hyperlink>
      <w:r>
        <w:t xml:space="preserve">) </w:t>
      </w:r>
    </w:p>
    <w:p w14:paraId="39314B5B" w14:textId="77777777" w:rsidR="00876697" w:rsidRDefault="003511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/>
        <w:ind w:left="676" w:right="44"/>
      </w:pPr>
      <w:r>
        <w:t xml:space="preserve"> </w:t>
      </w:r>
    </w:p>
    <w:p w14:paraId="3324B5D4" w14:textId="77777777" w:rsidR="00876697" w:rsidRDefault="003511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63" w:line="270" w:lineRule="auto"/>
        <w:ind w:left="686" w:right="44" w:hanging="10"/>
      </w:pPr>
      <w:r>
        <w:t xml:space="preserve">Wybrane artefakty kultury popularnej (film, serial, gra etc.) - uzgadniane ze słuchaczami. </w:t>
      </w:r>
    </w:p>
    <w:p w14:paraId="226062B4" w14:textId="77777777" w:rsidR="00876697" w:rsidRDefault="0035118D">
      <w:pPr>
        <w:spacing w:after="89"/>
        <w:ind w:left="370" w:hanging="10"/>
      </w:pPr>
      <w:r>
        <w:rPr>
          <w:sz w:val="24"/>
        </w:rPr>
        <w:lastRenderedPageBreak/>
        <w:t>Akceptacja Kierownika Jednostki lub osoby upoważnionej</w:t>
      </w:r>
    </w:p>
    <w:sectPr w:rsidR="00876697">
      <w:footnotePr>
        <w:numRestart w:val="eachPage"/>
      </w:footnotePr>
      <w:pgSz w:w="11906" w:h="16837"/>
      <w:pgMar w:top="1135" w:right="1137" w:bottom="1131" w:left="113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3EC60" w14:textId="77777777" w:rsidR="00282717" w:rsidRDefault="00282717">
      <w:pPr>
        <w:spacing w:after="0" w:line="240" w:lineRule="auto"/>
      </w:pPr>
      <w:r>
        <w:separator/>
      </w:r>
    </w:p>
  </w:endnote>
  <w:endnote w:type="continuationSeparator" w:id="0">
    <w:p w14:paraId="1CD7075B" w14:textId="77777777" w:rsidR="00282717" w:rsidRDefault="0028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2415C" w14:textId="77777777" w:rsidR="00282717" w:rsidRDefault="00282717">
      <w:pPr>
        <w:spacing w:after="0" w:line="249" w:lineRule="auto"/>
      </w:pPr>
      <w:r>
        <w:separator/>
      </w:r>
    </w:p>
  </w:footnote>
  <w:footnote w:type="continuationSeparator" w:id="0">
    <w:p w14:paraId="2E0C4BA9" w14:textId="77777777" w:rsidR="00282717" w:rsidRDefault="00282717">
      <w:pPr>
        <w:spacing w:after="0" w:line="249" w:lineRule="auto"/>
      </w:pPr>
      <w:r>
        <w:continuationSeparator/>
      </w:r>
    </w:p>
  </w:footnote>
  <w:footnote w:id="1">
    <w:p w14:paraId="539EF8A1" w14:textId="77777777" w:rsidR="00876697" w:rsidRDefault="0035118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44D1B"/>
    <w:multiLevelType w:val="hybridMultilevel"/>
    <w:tmpl w:val="901C17E4"/>
    <w:lvl w:ilvl="0" w:tplc="FCC00A1C">
      <w:start w:val="1"/>
      <w:numFmt w:val="bullet"/>
      <w:lvlText w:val="•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DAABC8">
      <w:start w:val="1"/>
      <w:numFmt w:val="bullet"/>
      <w:lvlText w:val="o"/>
      <w:lvlJc w:val="left"/>
      <w:pPr>
        <w:ind w:left="1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D414BE">
      <w:start w:val="1"/>
      <w:numFmt w:val="bullet"/>
      <w:lvlText w:val="▪"/>
      <w:lvlJc w:val="left"/>
      <w:pPr>
        <w:ind w:left="2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EC7954">
      <w:start w:val="1"/>
      <w:numFmt w:val="bullet"/>
      <w:lvlText w:val="•"/>
      <w:lvlJc w:val="left"/>
      <w:pPr>
        <w:ind w:left="2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4CAFE">
      <w:start w:val="1"/>
      <w:numFmt w:val="bullet"/>
      <w:lvlText w:val="o"/>
      <w:lvlJc w:val="left"/>
      <w:pPr>
        <w:ind w:left="3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DA8BD6">
      <w:start w:val="1"/>
      <w:numFmt w:val="bullet"/>
      <w:lvlText w:val="▪"/>
      <w:lvlJc w:val="left"/>
      <w:pPr>
        <w:ind w:left="4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6405F2">
      <w:start w:val="1"/>
      <w:numFmt w:val="bullet"/>
      <w:lvlText w:val="•"/>
      <w:lvlJc w:val="left"/>
      <w:pPr>
        <w:ind w:left="5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7E21A4">
      <w:start w:val="1"/>
      <w:numFmt w:val="bullet"/>
      <w:lvlText w:val="o"/>
      <w:lvlJc w:val="left"/>
      <w:pPr>
        <w:ind w:left="5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A81C88">
      <w:start w:val="1"/>
      <w:numFmt w:val="bullet"/>
      <w:lvlText w:val="▪"/>
      <w:lvlJc w:val="left"/>
      <w:pPr>
        <w:ind w:left="6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B76E25"/>
    <w:multiLevelType w:val="hybridMultilevel"/>
    <w:tmpl w:val="8E32A156"/>
    <w:lvl w:ilvl="0" w:tplc="FDD09C8C">
      <w:start w:val="1"/>
      <w:numFmt w:val="upperLetter"/>
      <w:lvlText w:val="%1.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C0E0E0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4E5D2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C83F80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07610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AAF772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079C4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D23676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A40B72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E4465F5"/>
    <w:multiLevelType w:val="hybridMultilevel"/>
    <w:tmpl w:val="78E0865A"/>
    <w:lvl w:ilvl="0" w:tplc="C9AC40F2">
      <w:start w:val="1"/>
      <w:numFmt w:val="bullet"/>
      <w:lvlText w:val="•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639A0">
      <w:start w:val="1"/>
      <w:numFmt w:val="bullet"/>
      <w:lvlText w:val="o"/>
      <w:lvlJc w:val="left"/>
      <w:pPr>
        <w:ind w:left="1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4AD5D0">
      <w:start w:val="1"/>
      <w:numFmt w:val="bullet"/>
      <w:lvlText w:val="▪"/>
      <w:lvlJc w:val="left"/>
      <w:pPr>
        <w:ind w:left="2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683624">
      <w:start w:val="1"/>
      <w:numFmt w:val="bullet"/>
      <w:lvlText w:val="•"/>
      <w:lvlJc w:val="left"/>
      <w:pPr>
        <w:ind w:left="2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44A750">
      <w:start w:val="1"/>
      <w:numFmt w:val="bullet"/>
      <w:lvlText w:val="o"/>
      <w:lvlJc w:val="left"/>
      <w:pPr>
        <w:ind w:left="3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3CE9C6">
      <w:start w:val="1"/>
      <w:numFmt w:val="bullet"/>
      <w:lvlText w:val="▪"/>
      <w:lvlJc w:val="left"/>
      <w:pPr>
        <w:ind w:left="4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6A422A">
      <w:start w:val="1"/>
      <w:numFmt w:val="bullet"/>
      <w:lvlText w:val="•"/>
      <w:lvlJc w:val="left"/>
      <w:pPr>
        <w:ind w:left="5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88996E">
      <w:start w:val="1"/>
      <w:numFmt w:val="bullet"/>
      <w:lvlText w:val="o"/>
      <w:lvlJc w:val="left"/>
      <w:pPr>
        <w:ind w:left="5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64FFE4">
      <w:start w:val="1"/>
      <w:numFmt w:val="bullet"/>
      <w:lvlText w:val="▪"/>
      <w:lvlJc w:val="left"/>
      <w:pPr>
        <w:ind w:left="6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9451030">
    <w:abstractNumId w:val="1"/>
  </w:num>
  <w:num w:numId="2" w16cid:durableId="882794956">
    <w:abstractNumId w:val="0"/>
  </w:num>
  <w:num w:numId="3" w16cid:durableId="2080470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697"/>
    <w:rsid w:val="00282717"/>
    <w:rsid w:val="002B2DDF"/>
    <w:rsid w:val="0034228E"/>
    <w:rsid w:val="0035118D"/>
    <w:rsid w:val="00417EA5"/>
    <w:rsid w:val="004A25EC"/>
    <w:rsid w:val="006B0925"/>
    <w:rsid w:val="00737C71"/>
    <w:rsid w:val="00803136"/>
    <w:rsid w:val="00876697"/>
    <w:rsid w:val="00CE794F"/>
    <w:rsid w:val="00D24AF8"/>
    <w:rsid w:val="00DE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7716"/>
  <w15:docId w15:val="{43AA2E78-DA6C-44DB-8193-8EE67798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4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"/>
      <w:ind w:left="15" w:hanging="10"/>
      <w:outlineLvl w:val="1"/>
    </w:pPr>
    <w:rPr>
      <w:rFonts w:ascii="Calibri" w:eastAsia="Calibri" w:hAnsi="Calibri" w:cs="Calibri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 w:line="265" w:lineRule="auto"/>
      <w:ind w:left="1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0" w:line="265" w:lineRule="auto"/>
      <w:ind w:left="1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9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19"/>
    </w:rPr>
  </w:style>
  <w:style w:type="character" w:customStyle="1" w:styleId="Nagwek4Znak">
    <w:name w:val="Nagłówek 4 Znak"/>
    <w:link w:val="Nagwek4"/>
    <w:rPr>
      <w:rFonts w:ascii="Calibri" w:eastAsia="Calibri" w:hAnsi="Calibri" w:cs="Calibri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niteyouthdublin.files.wordpress.com/2015/01/john_storey_cultural_theory_and_popular_culturebookzz-org.pdf" TargetMode="External"/><Relationship Id="rId18" Type="http://schemas.openxmlformats.org/officeDocument/2006/relationships/hyperlink" Target="https://repozytorium.ka.edu.pl/bitstream/handle/11315/6593/Media_kultura_popularna_polityka_2014.pdf?sequence=1" TargetMode="External"/><Relationship Id="rId26" Type="http://schemas.openxmlformats.org/officeDocument/2006/relationships/hyperlink" Target="https://www.researchgate.net/publication/280730098_Kultura_popularna_jako_pole_bitwy_Wokol_kulturoznawstwa_krytycznego_Stuarta_Halla" TargetMode="External"/><Relationship Id="rId39" Type="http://schemas.openxmlformats.org/officeDocument/2006/relationships/hyperlink" Target="https://www.jstor.org/stable/23416381" TargetMode="External"/><Relationship Id="rId21" Type="http://schemas.openxmlformats.org/officeDocument/2006/relationships/hyperlink" Target="https://repozytorium.ka.edu.pl/bitstream/handle/11315/6593/Media_kultura_popularna_polityka_2014.pdf?sequence=1" TargetMode="External"/><Relationship Id="rId34" Type="http://schemas.openxmlformats.org/officeDocument/2006/relationships/hyperlink" Target="http://yadda.icm.edu.pl/yadda/element/bwmeta1.element.desklight-b03a0379-d551-42c5-842f-dac1f0264fdc/c/20128-140.pdf" TargetMode="External"/><Relationship Id="rId42" Type="http://schemas.openxmlformats.org/officeDocument/2006/relationships/hyperlink" Target="https://nytuan.files.wordpress.com/2014/12/rubieze-blok-kor.pdf" TargetMode="External"/><Relationship Id="rId47" Type="http://schemas.openxmlformats.org/officeDocument/2006/relationships/hyperlink" Target="http://www.miesiecznik.znak.com.pl/4487/calosc/tabloidyzacja-i-dziennikarstwo" TargetMode="External"/><Relationship Id="rId50" Type="http://schemas.openxmlformats.org/officeDocument/2006/relationships/hyperlink" Target="https://kulturapopularna-online.pl/resources/html/cms/MAINPAGE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otworzksiazke.pl/images/ksiazki/kultury_kultury_popularnej/kultury_kultury_popularnej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uniteyouthdublin.files.wordpress.com/2015/01/john_storey_cultural_theory_and_popular_culturebookzz-org.pdf" TargetMode="External"/><Relationship Id="rId29" Type="http://schemas.openxmlformats.org/officeDocument/2006/relationships/hyperlink" Target="https://www.researchgate.net/publication/280730098_Kultura_popularna_jako_pole_bitwy_Wokol_kulturoznawstwa_krytycznego_Stuarta_Halla" TargetMode="External"/><Relationship Id="rId11" Type="http://schemas.openxmlformats.org/officeDocument/2006/relationships/hyperlink" Target="https://uniteyouthdublin.files.wordpress.com/2015/01/john_storey_cultural_theory_and_popular_culturebookzz-org.pdf" TargetMode="External"/><Relationship Id="rId24" Type="http://schemas.openxmlformats.org/officeDocument/2006/relationships/hyperlink" Target="https://eprints.utas.edu.au/8453/" TargetMode="External"/><Relationship Id="rId32" Type="http://schemas.openxmlformats.org/officeDocument/2006/relationships/hyperlink" Target="http://www.pbs.org/kcts/videogamerevolution/impact/myths.html" TargetMode="External"/><Relationship Id="rId37" Type="http://schemas.openxmlformats.org/officeDocument/2006/relationships/hyperlink" Target="http://yadda.icm.edu.pl/yadda/element/bwmeta1.element.desklight-b03a0379-d551-42c5-842f-dac1f0264fdc/c/20128-140.pdf" TargetMode="External"/><Relationship Id="rId40" Type="http://schemas.openxmlformats.org/officeDocument/2006/relationships/hyperlink" Target="https://www.jstor.org/stable/23416381" TargetMode="External"/><Relationship Id="rId45" Type="http://schemas.openxmlformats.org/officeDocument/2006/relationships/hyperlink" Target="https://nytuan.files.wordpress.com/2014/12/rubieze-blok-kor.pdf" TargetMode="External"/><Relationship Id="rId53" Type="http://schemas.openxmlformats.org/officeDocument/2006/relationships/hyperlink" Target="https://kulturapopularna-online.pl/resources/html/cms/MAINPAG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otworzksiazke.pl/images/ksiazki/kultury_kultury_popularnej/kultury_kultury_popularnej.pdf" TargetMode="External"/><Relationship Id="rId19" Type="http://schemas.openxmlformats.org/officeDocument/2006/relationships/hyperlink" Target="https://repozytorium.ka.edu.pl/bitstream/handle/11315/6593/Media_kultura_popularna_polityka_2014.pdf?sequence=1" TargetMode="External"/><Relationship Id="rId31" Type="http://schemas.openxmlformats.org/officeDocument/2006/relationships/hyperlink" Target="http://www.pbs.org/kcts/videogamerevolution/impact/myths.html" TargetMode="External"/><Relationship Id="rId44" Type="http://schemas.openxmlformats.org/officeDocument/2006/relationships/hyperlink" Target="https://nytuan.files.wordpress.com/2014/12/rubieze-blok-kor.pdf" TargetMode="External"/><Relationship Id="rId52" Type="http://schemas.openxmlformats.org/officeDocument/2006/relationships/hyperlink" Target="https://kulturapopularna-online.pl/resources/html/cms/MAIN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tworzksiazke.pl/images/ksiazki/kultury_kultury_popularnej/kultury_kultury_popularnej.pdf" TargetMode="External"/><Relationship Id="rId14" Type="http://schemas.openxmlformats.org/officeDocument/2006/relationships/hyperlink" Target="https://uniteyouthdublin.files.wordpress.com/2015/01/john_storey_cultural_theory_and_popular_culturebookzz-org.pdf" TargetMode="External"/><Relationship Id="rId22" Type="http://schemas.openxmlformats.org/officeDocument/2006/relationships/hyperlink" Target="https://eprints.utas.edu.au/8453/" TargetMode="External"/><Relationship Id="rId27" Type="http://schemas.openxmlformats.org/officeDocument/2006/relationships/hyperlink" Target="https://www.researchgate.net/publication/280730098_Kultura_popularna_jako_pole_bitwy_Wokol_kulturoznawstwa_krytycznego_Stuarta_Halla" TargetMode="External"/><Relationship Id="rId30" Type="http://schemas.openxmlformats.org/officeDocument/2006/relationships/hyperlink" Target="http://www.pbs.org/kcts/videogamerevolution/impact/myths.html" TargetMode="External"/><Relationship Id="rId35" Type="http://schemas.openxmlformats.org/officeDocument/2006/relationships/hyperlink" Target="http://yadda.icm.edu.pl/yadda/element/bwmeta1.element.desklight-b03a0379-d551-42c5-842f-dac1f0264fdc/c/20128-140.pdf" TargetMode="External"/><Relationship Id="rId43" Type="http://schemas.openxmlformats.org/officeDocument/2006/relationships/hyperlink" Target="https://nytuan.files.wordpress.com/2014/12/rubieze-blok-kor.pdf" TargetMode="External"/><Relationship Id="rId48" Type="http://schemas.openxmlformats.org/officeDocument/2006/relationships/hyperlink" Target="http://www.miesiecznik.znak.com.pl/4487/calosc/tabloidyzacja-i-dziennikarstwo" TargetMode="External"/><Relationship Id="rId8" Type="http://schemas.openxmlformats.org/officeDocument/2006/relationships/hyperlink" Target="http://otworzksiazke.pl/images/ksiazki/kultury_kultury_popularnej/kultury_kultury_popularnej.pdf" TargetMode="External"/><Relationship Id="rId51" Type="http://schemas.openxmlformats.org/officeDocument/2006/relationships/hyperlink" Target="https://kulturapopularna-online.pl/resources/html/cms/MAINPAG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niteyouthdublin.files.wordpress.com/2015/01/john_storey_cultural_theory_and_popular_culturebookzz-org.pdf" TargetMode="External"/><Relationship Id="rId17" Type="http://schemas.openxmlformats.org/officeDocument/2006/relationships/hyperlink" Target="https://repozytorium.ka.edu.pl/bitstream/handle/11315/6593/Media_kultura_popularna_polityka_2014.pdf?sequence=1" TargetMode="External"/><Relationship Id="rId25" Type="http://schemas.openxmlformats.org/officeDocument/2006/relationships/hyperlink" Target="https://www.researchgate.net/publication/280730098_Kultura_popularna_jako_pole_bitwy_Wokol_kulturoznawstwa_krytycznego_Stuarta_Halla" TargetMode="External"/><Relationship Id="rId33" Type="http://schemas.openxmlformats.org/officeDocument/2006/relationships/hyperlink" Target="http://www.pbs.org/kcts/videogamerevolution/impact/myths.html" TargetMode="External"/><Relationship Id="rId38" Type="http://schemas.openxmlformats.org/officeDocument/2006/relationships/hyperlink" Target="http://yadda.icm.edu.pl/yadda/element/bwmeta1.element.desklight-b03a0379-d551-42c5-842f-dac1f0264fdc/c/20128-140.pdf" TargetMode="External"/><Relationship Id="rId46" Type="http://schemas.openxmlformats.org/officeDocument/2006/relationships/hyperlink" Target="http://www.miesiecznik.znak.com.pl/4487/calosc/tabloidyzacja-i-dziennikarstwo" TargetMode="External"/><Relationship Id="rId20" Type="http://schemas.openxmlformats.org/officeDocument/2006/relationships/hyperlink" Target="https://repozytorium.ka.edu.pl/bitstream/handle/11315/6593/Media_kultura_popularna_polityka_2014.pdf?sequence=1" TargetMode="External"/><Relationship Id="rId41" Type="http://schemas.openxmlformats.org/officeDocument/2006/relationships/hyperlink" Target="https://www.jstor.org/stable/23416381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uniteyouthdublin.files.wordpress.com/2015/01/john_storey_cultural_theory_and_popular_culturebookzz-org.pdf" TargetMode="External"/><Relationship Id="rId23" Type="http://schemas.openxmlformats.org/officeDocument/2006/relationships/hyperlink" Target="https://eprints.utas.edu.au/8453/" TargetMode="External"/><Relationship Id="rId28" Type="http://schemas.openxmlformats.org/officeDocument/2006/relationships/hyperlink" Target="https://www.researchgate.net/publication/280730098_Kultura_popularna_jako_pole_bitwy_Wokol_kulturoznawstwa_krytycznego_Stuarta_Halla" TargetMode="External"/><Relationship Id="rId36" Type="http://schemas.openxmlformats.org/officeDocument/2006/relationships/hyperlink" Target="http://yadda.icm.edu.pl/yadda/element/bwmeta1.element.desklight-b03a0379-d551-42c5-842f-dac1f0264fdc/c/20128-140.pdf" TargetMode="External"/><Relationship Id="rId49" Type="http://schemas.openxmlformats.org/officeDocument/2006/relationships/hyperlink" Target="http://www.miesiecznik.znak.com.pl/4487/calosc/tabloidyzacja-i-dziennikarstw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1995</Words>
  <Characters>11972</Characters>
  <Application>Microsoft Office Word</Application>
  <DocSecurity>0</DocSecurity>
  <Lines>99</Lines>
  <Paragraphs>27</Paragraphs>
  <ScaleCrop>false</ScaleCrop>
  <Company/>
  <LinksUpToDate>false</LinksUpToDate>
  <CharactersWithSpaces>13940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Paweł Balcerak</cp:lastModifiedBy>
  <cp:revision>9</cp:revision>
  <dcterms:created xsi:type="dcterms:W3CDTF">2024-08-08T12:09:00Z</dcterms:created>
  <dcterms:modified xsi:type="dcterms:W3CDTF">2025-06-30T09:57:00Z</dcterms:modified>
</cp:coreProperties>
</file>